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29E" w:rsidRPr="0084029E" w:rsidRDefault="0084029E" w:rsidP="0084029E">
      <w:pPr>
        <w:shd w:val="clear" w:color="auto" w:fill="808285"/>
        <w:spacing w:line="450" w:lineRule="atLeast"/>
        <w:rPr>
          <w:rFonts w:ascii="Arial" w:eastAsia="Times New Roman" w:hAnsi="Arial" w:cs="Arial"/>
          <w:color w:val="FFFFFF"/>
          <w:sz w:val="18"/>
          <w:szCs w:val="18"/>
          <w:lang w:eastAsia="cs-CZ"/>
        </w:rPr>
      </w:pPr>
      <w:r w:rsidRPr="0084029E">
        <w:rPr>
          <w:rFonts w:ascii="Arial" w:eastAsia="Times New Roman" w:hAnsi="Arial" w:cs="Arial"/>
          <w:color w:val="FFFFFF"/>
          <w:sz w:val="18"/>
          <w:szCs w:val="18"/>
          <w:lang w:eastAsia="cs-CZ"/>
        </w:rPr>
        <w:fldChar w:fldCharType="begin"/>
      </w:r>
      <w:r w:rsidRPr="0084029E">
        <w:rPr>
          <w:rFonts w:ascii="Arial" w:eastAsia="Times New Roman" w:hAnsi="Arial" w:cs="Arial"/>
          <w:color w:val="FFFFFF"/>
          <w:sz w:val="18"/>
          <w:szCs w:val="18"/>
          <w:lang w:eastAsia="cs-CZ"/>
        </w:rPr>
        <w:instrText xml:space="preserve"> HYPERLINK "http://xypex.com/czech-republic" </w:instrText>
      </w:r>
      <w:r w:rsidRPr="0084029E">
        <w:rPr>
          <w:rFonts w:ascii="Arial" w:eastAsia="Times New Roman" w:hAnsi="Arial" w:cs="Arial"/>
          <w:color w:val="FFFFFF"/>
          <w:sz w:val="18"/>
          <w:szCs w:val="18"/>
          <w:lang w:eastAsia="cs-CZ"/>
        </w:rPr>
        <w:fldChar w:fldCharType="separate"/>
      </w:r>
      <w:proofErr w:type="spellStart"/>
      <w:r w:rsidRPr="0084029E">
        <w:rPr>
          <w:rFonts w:ascii="Arial" w:eastAsia="Times New Roman" w:hAnsi="Arial" w:cs="Arial"/>
          <w:color w:val="FFFFFF"/>
          <w:sz w:val="21"/>
          <w:szCs w:val="21"/>
          <w:u w:val="single"/>
          <w:lang w:eastAsia="cs-CZ"/>
        </w:rPr>
        <w:t>Back</w:t>
      </w:r>
      <w:proofErr w:type="spellEnd"/>
      <w:r w:rsidRPr="0084029E">
        <w:rPr>
          <w:rFonts w:ascii="Arial" w:eastAsia="Times New Roman" w:hAnsi="Arial" w:cs="Arial"/>
          <w:color w:val="FFFFFF"/>
          <w:sz w:val="21"/>
          <w:szCs w:val="21"/>
          <w:u w:val="single"/>
          <w:lang w:eastAsia="cs-CZ"/>
        </w:rPr>
        <w:t xml:space="preserve"> to Czech Republic </w:t>
      </w:r>
      <w:proofErr w:type="spellStart"/>
      <w:r w:rsidRPr="0084029E">
        <w:rPr>
          <w:rFonts w:ascii="Arial" w:eastAsia="Times New Roman" w:hAnsi="Arial" w:cs="Arial"/>
          <w:color w:val="FFFFFF"/>
          <w:sz w:val="21"/>
          <w:szCs w:val="21"/>
          <w:u w:val="single"/>
          <w:lang w:eastAsia="cs-CZ"/>
        </w:rPr>
        <w:t>Homepage</w:t>
      </w:r>
      <w:r w:rsidRPr="0084029E">
        <w:rPr>
          <w:rFonts w:ascii="Arial" w:eastAsia="Times New Roman" w:hAnsi="Arial" w:cs="Arial"/>
          <w:color w:val="FFFFFF"/>
          <w:sz w:val="18"/>
          <w:szCs w:val="18"/>
          <w:lang w:eastAsia="cs-CZ"/>
        </w:rPr>
        <w:fldChar w:fldCharType="end"/>
      </w:r>
      <w:hyperlink r:id="rId6" w:history="1">
        <w:r w:rsidRPr="0084029E">
          <w:rPr>
            <w:rFonts w:ascii="Arial" w:eastAsia="Times New Roman" w:hAnsi="Arial" w:cs="Arial"/>
            <w:color w:val="FFFFFF"/>
            <w:sz w:val="21"/>
            <w:szCs w:val="21"/>
            <w:u w:val="single"/>
            <w:lang w:eastAsia="cs-CZ"/>
          </w:rPr>
          <w:t>Go</w:t>
        </w:r>
        <w:proofErr w:type="spellEnd"/>
        <w:r w:rsidRPr="0084029E">
          <w:rPr>
            <w:rFonts w:ascii="Arial" w:eastAsia="Times New Roman" w:hAnsi="Arial" w:cs="Arial"/>
            <w:color w:val="FFFFFF"/>
            <w:sz w:val="21"/>
            <w:szCs w:val="21"/>
            <w:u w:val="single"/>
            <w:lang w:eastAsia="cs-CZ"/>
          </w:rPr>
          <w:t xml:space="preserve"> to </w:t>
        </w:r>
        <w:proofErr w:type="spellStart"/>
        <w:r w:rsidRPr="0084029E">
          <w:rPr>
            <w:rFonts w:ascii="Arial" w:eastAsia="Times New Roman" w:hAnsi="Arial" w:cs="Arial"/>
            <w:color w:val="FFFFFF"/>
            <w:sz w:val="21"/>
            <w:szCs w:val="21"/>
            <w:u w:val="single"/>
            <w:lang w:eastAsia="cs-CZ"/>
          </w:rPr>
          <w:t>Global</w:t>
        </w:r>
        <w:proofErr w:type="spellEnd"/>
        <w:r w:rsidRPr="0084029E">
          <w:rPr>
            <w:rFonts w:ascii="Arial" w:eastAsia="Times New Roman" w:hAnsi="Arial" w:cs="Arial"/>
            <w:color w:val="FFFFFF"/>
            <w:sz w:val="21"/>
            <w:szCs w:val="21"/>
            <w:u w:val="single"/>
            <w:lang w:eastAsia="cs-CZ"/>
          </w:rPr>
          <w:t xml:space="preserve"> </w:t>
        </w:r>
        <w:proofErr w:type="spellStart"/>
        <w:r w:rsidRPr="0084029E">
          <w:rPr>
            <w:rFonts w:ascii="Arial" w:eastAsia="Times New Roman" w:hAnsi="Arial" w:cs="Arial"/>
            <w:color w:val="FFFFFF"/>
            <w:sz w:val="21"/>
            <w:szCs w:val="21"/>
            <w:u w:val="single"/>
            <w:lang w:eastAsia="cs-CZ"/>
          </w:rPr>
          <w:t>Site</w:t>
        </w:r>
        <w:proofErr w:type="spellEnd"/>
      </w:hyperlink>
    </w:p>
    <w:p w:rsidR="0084029E" w:rsidRPr="0084029E" w:rsidRDefault="0084029E" w:rsidP="0084029E">
      <w:pPr>
        <w:numPr>
          <w:ilvl w:val="0"/>
          <w:numId w:val="1"/>
        </w:numPr>
        <w:shd w:val="clear" w:color="auto" w:fill="FFFFFF"/>
        <w:spacing w:after="0" w:line="240" w:lineRule="auto"/>
        <w:ind w:left="0" w:right="315"/>
        <w:rPr>
          <w:rFonts w:ascii="Arial" w:eastAsia="Times New Roman" w:hAnsi="Arial" w:cs="Arial"/>
          <w:color w:val="1A1A1A"/>
          <w:sz w:val="18"/>
          <w:szCs w:val="18"/>
          <w:lang w:eastAsia="cs-CZ"/>
        </w:rPr>
      </w:pPr>
      <w:hyperlink r:id="rId7" w:history="1">
        <w:r>
          <w:rPr>
            <w:rFonts w:ascii="Arial" w:eastAsia="Times New Roman" w:hAnsi="Arial" w:cs="Arial"/>
            <w:noProof/>
            <w:color w:val="345B88"/>
            <w:sz w:val="24"/>
            <w:szCs w:val="24"/>
            <w:lang w:eastAsia="cs-CZ"/>
          </w:rPr>
          <w:drawing>
            <wp:inline distT="0" distB="0" distL="0" distR="0">
              <wp:extent cx="2231390" cy="989330"/>
              <wp:effectExtent l="0" t="0" r="0" b="1270"/>
              <wp:docPr id="11" name="Obrázek 11" descr="http://xypex.com/imgs/skin/bg/sp-images/spa-cta-1.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ypex.com/imgs/skin/bg/sp-images/spa-cta-1.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1390" cy="989330"/>
                      </a:xfrm>
                      <a:prstGeom prst="rect">
                        <a:avLst/>
                      </a:prstGeom>
                      <a:noFill/>
                      <a:ln>
                        <a:noFill/>
                      </a:ln>
                    </pic:spPr>
                  </pic:pic>
                </a:graphicData>
              </a:graphic>
            </wp:inline>
          </w:drawing>
        </w:r>
        <w:r w:rsidRPr="0084029E">
          <w:rPr>
            <w:rFonts w:ascii="Arial" w:eastAsia="Times New Roman" w:hAnsi="Arial" w:cs="Arial"/>
            <w:color w:val="345B88"/>
            <w:sz w:val="24"/>
            <w:szCs w:val="24"/>
            <w:u w:val="single"/>
            <w:lang w:eastAsia="cs-CZ"/>
          </w:rPr>
          <w:t xml:space="preserve">Produkty </w:t>
        </w:r>
        <w:proofErr w:type="spellStart"/>
        <w:r w:rsidRPr="0084029E">
          <w:rPr>
            <w:rFonts w:ascii="Arial" w:eastAsia="Times New Roman" w:hAnsi="Arial" w:cs="Arial"/>
            <w:color w:val="345B88"/>
            <w:sz w:val="24"/>
            <w:szCs w:val="24"/>
            <w:u w:val="single"/>
            <w:lang w:eastAsia="cs-CZ"/>
          </w:rPr>
          <w:t>Xypex</w:t>
        </w:r>
        <w:proofErr w:type="spellEnd"/>
      </w:hyperlink>
    </w:p>
    <w:p w:rsidR="0084029E" w:rsidRPr="0084029E" w:rsidRDefault="0084029E" w:rsidP="0084029E">
      <w:pPr>
        <w:numPr>
          <w:ilvl w:val="0"/>
          <w:numId w:val="1"/>
        </w:numPr>
        <w:shd w:val="clear" w:color="auto" w:fill="FFFFFF"/>
        <w:spacing w:after="0" w:line="240" w:lineRule="auto"/>
        <w:ind w:left="0" w:right="315"/>
        <w:rPr>
          <w:rFonts w:ascii="Arial" w:eastAsia="Times New Roman" w:hAnsi="Arial" w:cs="Arial"/>
          <w:color w:val="1A1A1A"/>
          <w:sz w:val="18"/>
          <w:szCs w:val="18"/>
          <w:lang w:eastAsia="cs-CZ"/>
        </w:rPr>
      </w:pPr>
      <w:hyperlink r:id="rId9" w:history="1">
        <w:r>
          <w:rPr>
            <w:rFonts w:ascii="Arial" w:eastAsia="Times New Roman" w:hAnsi="Arial" w:cs="Arial"/>
            <w:noProof/>
            <w:color w:val="345B88"/>
            <w:sz w:val="24"/>
            <w:szCs w:val="24"/>
            <w:lang w:eastAsia="cs-CZ"/>
          </w:rPr>
          <w:drawing>
            <wp:inline distT="0" distB="0" distL="0" distR="0">
              <wp:extent cx="2231390" cy="989330"/>
              <wp:effectExtent l="0" t="0" r="0" b="1270"/>
              <wp:docPr id="10" name="Obrázek 10" descr="http://xypex.com/imgs/skin/bg/sp-images/spa-cta-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ypex.com/imgs/skin/bg/sp-images/spa-cta-2.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1390" cy="989330"/>
                      </a:xfrm>
                      <a:prstGeom prst="rect">
                        <a:avLst/>
                      </a:prstGeom>
                      <a:noFill/>
                      <a:ln>
                        <a:noFill/>
                      </a:ln>
                    </pic:spPr>
                  </pic:pic>
                </a:graphicData>
              </a:graphic>
            </wp:inline>
          </w:drawing>
        </w:r>
        <w:r w:rsidRPr="0084029E">
          <w:rPr>
            <w:rFonts w:ascii="Arial" w:eastAsia="Times New Roman" w:hAnsi="Arial" w:cs="Arial"/>
            <w:color w:val="345B88"/>
            <w:sz w:val="24"/>
            <w:szCs w:val="24"/>
            <w:u w:val="single"/>
            <w:lang w:eastAsia="cs-CZ"/>
          </w:rPr>
          <w:t xml:space="preserve">Projekty </w:t>
        </w:r>
        <w:proofErr w:type="spellStart"/>
        <w:r w:rsidRPr="0084029E">
          <w:rPr>
            <w:rFonts w:ascii="Arial" w:eastAsia="Times New Roman" w:hAnsi="Arial" w:cs="Arial"/>
            <w:color w:val="345B88"/>
            <w:sz w:val="24"/>
            <w:szCs w:val="24"/>
            <w:u w:val="single"/>
            <w:lang w:eastAsia="cs-CZ"/>
          </w:rPr>
          <w:t>Xypex</w:t>
        </w:r>
        <w:proofErr w:type="spellEnd"/>
      </w:hyperlink>
    </w:p>
    <w:p w:rsidR="0084029E" w:rsidRPr="0084029E" w:rsidRDefault="0084029E" w:rsidP="0084029E">
      <w:pPr>
        <w:numPr>
          <w:ilvl w:val="0"/>
          <w:numId w:val="1"/>
        </w:numPr>
        <w:shd w:val="clear" w:color="auto" w:fill="FFFFFF"/>
        <w:spacing w:after="0" w:line="240" w:lineRule="auto"/>
        <w:ind w:left="0" w:right="315"/>
        <w:rPr>
          <w:rFonts w:ascii="Arial" w:eastAsia="Times New Roman" w:hAnsi="Arial" w:cs="Arial"/>
          <w:color w:val="1A1A1A"/>
          <w:sz w:val="18"/>
          <w:szCs w:val="18"/>
          <w:lang w:eastAsia="cs-CZ"/>
        </w:rPr>
      </w:pPr>
      <w:hyperlink r:id="rId11" w:history="1">
        <w:r>
          <w:rPr>
            <w:rFonts w:ascii="Arial" w:eastAsia="Times New Roman" w:hAnsi="Arial" w:cs="Arial"/>
            <w:noProof/>
            <w:color w:val="345B88"/>
            <w:sz w:val="24"/>
            <w:szCs w:val="24"/>
            <w:lang w:eastAsia="cs-CZ"/>
          </w:rPr>
          <w:drawing>
            <wp:inline distT="0" distB="0" distL="0" distR="0">
              <wp:extent cx="2231390" cy="989330"/>
              <wp:effectExtent l="0" t="0" r="0" b="1270"/>
              <wp:docPr id="9" name="Obrázek 9" descr="http://xypex.com/imgs/skin/bg/sp-images/sp-cta-3.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xypex.com/imgs/skin/bg/sp-images/sp-cta-3.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31390" cy="989330"/>
                      </a:xfrm>
                      <a:prstGeom prst="rect">
                        <a:avLst/>
                      </a:prstGeom>
                      <a:noFill/>
                      <a:ln>
                        <a:noFill/>
                      </a:ln>
                    </pic:spPr>
                  </pic:pic>
                </a:graphicData>
              </a:graphic>
            </wp:inline>
          </w:drawing>
        </w:r>
        <w:r w:rsidRPr="0084029E">
          <w:rPr>
            <w:rFonts w:ascii="Arial" w:eastAsia="Times New Roman" w:hAnsi="Arial" w:cs="Arial"/>
            <w:color w:val="345B88"/>
            <w:sz w:val="24"/>
            <w:szCs w:val="24"/>
            <w:u w:val="single"/>
            <w:lang w:eastAsia="cs-CZ"/>
          </w:rPr>
          <w:t xml:space="preserve">Videa </w:t>
        </w:r>
        <w:proofErr w:type="spellStart"/>
        <w:r w:rsidRPr="0084029E">
          <w:rPr>
            <w:rFonts w:ascii="Arial" w:eastAsia="Times New Roman" w:hAnsi="Arial" w:cs="Arial"/>
            <w:color w:val="345B88"/>
            <w:sz w:val="24"/>
            <w:szCs w:val="24"/>
            <w:u w:val="single"/>
            <w:lang w:eastAsia="cs-CZ"/>
          </w:rPr>
          <w:t>Xypex</w:t>
        </w:r>
        <w:proofErr w:type="spellEnd"/>
      </w:hyperlink>
    </w:p>
    <w:p w:rsidR="0084029E" w:rsidRPr="0084029E" w:rsidRDefault="0084029E" w:rsidP="0084029E">
      <w:pPr>
        <w:numPr>
          <w:ilvl w:val="0"/>
          <w:numId w:val="2"/>
        </w:numPr>
        <w:pBdr>
          <w:top w:val="single" w:sz="6" w:space="0" w:color="918F8F"/>
          <w:left w:val="single" w:sz="6" w:space="0" w:color="918F8F"/>
          <w:bottom w:val="single" w:sz="6" w:space="0" w:color="918F8F"/>
          <w:right w:val="single" w:sz="6" w:space="0" w:color="918F8F"/>
        </w:pBdr>
        <w:shd w:val="clear" w:color="auto" w:fill="FFFFFF"/>
        <w:spacing w:after="100" w:line="240" w:lineRule="auto"/>
        <w:ind w:left="0"/>
        <w:rPr>
          <w:rFonts w:ascii="Arial" w:eastAsia="Times New Roman" w:hAnsi="Arial" w:cs="Arial"/>
          <w:color w:val="1A1A1A"/>
          <w:sz w:val="18"/>
          <w:szCs w:val="18"/>
          <w:lang w:eastAsia="cs-CZ"/>
        </w:rPr>
      </w:pPr>
    </w:p>
    <w:tbl>
      <w:tblPr>
        <w:tblW w:w="0" w:type="auto"/>
        <w:tblCellMar>
          <w:top w:w="15" w:type="dxa"/>
          <w:left w:w="15" w:type="dxa"/>
          <w:bottom w:w="15" w:type="dxa"/>
          <w:right w:w="15" w:type="dxa"/>
        </w:tblCellMar>
        <w:tblLook w:val="04A0" w:firstRow="1" w:lastRow="0" w:firstColumn="1" w:lastColumn="0" w:noHBand="0" w:noVBand="1"/>
      </w:tblPr>
      <w:tblGrid>
        <w:gridCol w:w="817"/>
        <w:gridCol w:w="1687"/>
      </w:tblGrid>
      <w:tr w:rsidR="0084029E" w:rsidRPr="0084029E" w:rsidTr="0084029E">
        <w:tc>
          <w:tcPr>
            <w:tcW w:w="0" w:type="auto"/>
            <w:tcMar>
              <w:top w:w="0" w:type="dxa"/>
              <w:left w:w="0" w:type="dxa"/>
              <w:bottom w:w="0" w:type="dxa"/>
              <w:right w:w="0" w:type="dxa"/>
            </w:tcMar>
            <w:hideMark/>
          </w:tcPr>
          <w:p w:rsidR="0084029E" w:rsidRPr="0084029E" w:rsidRDefault="0084029E" w:rsidP="0084029E">
            <w:pPr>
              <w:spacing w:after="0" w:line="288" w:lineRule="atLeast"/>
              <w:rPr>
                <w:rFonts w:ascii="Times New Roman" w:eastAsia="Times New Roman" w:hAnsi="Times New Roman" w:cs="Times New Roman"/>
                <w:sz w:val="24"/>
                <w:szCs w:val="24"/>
                <w:lang w:eastAsia="cs-CZ"/>
              </w:rPr>
            </w:pPr>
            <w:r>
              <w:rPr>
                <w:rFonts w:ascii="Times New Roman" w:eastAsia="Times New Roman" w:hAnsi="Times New Roman" w:cs="Times New Roman"/>
                <w:noProof/>
                <w:sz w:val="24"/>
                <w:szCs w:val="24"/>
                <w:lang w:eastAsia="cs-CZ"/>
              </w:rPr>
              <w:drawing>
                <wp:inline distT="0" distB="0" distL="0" distR="0">
                  <wp:extent cx="518795" cy="518795"/>
                  <wp:effectExtent l="0" t="0" r="0" b="0"/>
                  <wp:docPr id="8" name="Obrázek 8" descr="Jan Mande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n Mandeli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795" cy="518795"/>
                          </a:xfrm>
                          <a:prstGeom prst="rect">
                            <a:avLst/>
                          </a:prstGeom>
                          <a:noFill/>
                          <a:ln>
                            <a:noFill/>
                          </a:ln>
                        </pic:spPr>
                      </pic:pic>
                    </a:graphicData>
                  </a:graphic>
                </wp:inline>
              </w:drawing>
            </w:r>
          </w:p>
        </w:tc>
        <w:tc>
          <w:tcPr>
            <w:tcW w:w="0" w:type="auto"/>
            <w:tcMar>
              <w:top w:w="0" w:type="dxa"/>
              <w:left w:w="0" w:type="dxa"/>
              <w:bottom w:w="0" w:type="dxa"/>
              <w:right w:w="0" w:type="dxa"/>
            </w:tcMar>
            <w:vAlign w:val="center"/>
            <w:hideMark/>
          </w:tcPr>
          <w:p w:rsidR="0084029E" w:rsidRPr="0084029E" w:rsidRDefault="0084029E" w:rsidP="0084029E">
            <w:pPr>
              <w:spacing w:before="100" w:beforeAutospacing="1" w:after="100" w:afterAutospacing="1" w:line="288" w:lineRule="atLeast"/>
              <w:outlineLvl w:val="2"/>
              <w:rPr>
                <w:rFonts w:ascii="Times New Roman" w:eastAsia="Times New Roman" w:hAnsi="Times New Roman" w:cs="Times New Roman"/>
                <w:b/>
                <w:bCs/>
                <w:color w:val="231F20"/>
                <w:spacing w:val="-5"/>
                <w:sz w:val="20"/>
                <w:szCs w:val="20"/>
                <w:lang w:eastAsia="cs-CZ"/>
              </w:rPr>
            </w:pPr>
            <w:r w:rsidRPr="0084029E">
              <w:rPr>
                <w:rFonts w:ascii="Times New Roman" w:eastAsia="Times New Roman" w:hAnsi="Times New Roman" w:cs="Times New Roman"/>
                <w:b/>
                <w:bCs/>
                <w:color w:val="231F20"/>
                <w:spacing w:val="-5"/>
                <w:sz w:val="20"/>
                <w:szCs w:val="20"/>
                <w:lang w:eastAsia="cs-CZ"/>
              </w:rPr>
              <w:t xml:space="preserve">Jan </w:t>
            </w:r>
            <w:proofErr w:type="spellStart"/>
            <w:r w:rsidRPr="0084029E">
              <w:rPr>
                <w:rFonts w:ascii="Times New Roman" w:eastAsia="Times New Roman" w:hAnsi="Times New Roman" w:cs="Times New Roman"/>
                <w:b/>
                <w:bCs/>
                <w:color w:val="231F20"/>
                <w:spacing w:val="-5"/>
                <w:sz w:val="20"/>
                <w:szCs w:val="20"/>
                <w:lang w:eastAsia="cs-CZ"/>
              </w:rPr>
              <w:t>Mandelik</w:t>
            </w:r>
            <w:proofErr w:type="spellEnd"/>
          </w:p>
          <w:p w:rsidR="0084029E" w:rsidRPr="0084029E" w:rsidRDefault="0084029E" w:rsidP="0084029E">
            <w:pPr>
              <w:spacing w:after="0" w:line="288" w:lineRule="atLeast"/>
              <w:rPr>
                <w:rFonts w:ascii="Times New Roman" w:eastAsia="Times New Roman" w:hAnsi="Times New Roman" w:cs="Times New Roman"/>
                <w:sz w:val="24"/>
                <w:szCs w:val="24"/>
                <w:lang w:eastAsia="cs-CZ"/>
              </w:rPr>
            </w:pPr>
            <w:r w:rsidRPr="0084029E">
              <w:rPr>
                <w:rFonts w:ascii="Times New Roman" w:eastAsia="Times New Roman" w:hAnsi="Times New Roman" w:cs="Times New Roman"/>
                <w:sz w:val="24"/>
                <w:szCs w:val="24"/>
                <w:lang w:eastAsia="cs-CZ"/>
              </w:rPr>
              <w:t>Tel: 233-323-902</w:t>
            </w:r>
          </w:p>
        </w:tc>
      </w:tr>
    </w:tbl>
    <w:p w:rsidR="0084029E" w:rsidRPr="0084029E" w:rsidRDefault="0084029E" w:rsidP="0084029E">
      <w:pPr>
        <w:numPr>
          <w:ilvl w:val="0"/>
          <w:numId w:val="2"/>
        </w:numPr>
        <w:pBdr>
          <w:top w:val="single" w:sz="6" w:space="0" w:color="918F8F"/>
          <w:left w:val="single" w:sz="6" w:space="0" w:color="918F8F"/>
          <w:bottom w:val="single" w:sz="6" w:space="0" w:color="918F8F"/>
          <w:right w:val="single" w:sz="6" w:space="0" w:color="918F8F"/>
        </w:pBdr>
        <w:shd w:val="clear" w:color="auto" w:fill="FFFFFF"/>
        <w:spacing w:line="288" w:lineRule="atLeast"/>
        <w:ind w:left="0"/>
        <w:rPr>
          <w:rFonts w:ascii="Arial" w:eastAsia="Times New Roman" w:hAnsi="Arial" w:cs="Arial"/>
          <w:color w:val="FFFFFF"/>
          <w:sz w:val="18"/>
          <w:szCs w:val="18"/>
          <w:lang w:eastAsia="cs-CZ"/>
        </w:rPr>
      </w:pPr>
      <w:hyperlink r:id="rId14" w:tgtFrame="_blank" w:history="1">
        <w:proofErr w:type="spellStart"/>
        <w:r w:rsidRPr="0084029E">
          <w:rPr>
            <w:rFonts w:ascii="Arial" w:eastAsia="Times New Roman" w:hAnsi="Arial" w:cs="Arial"/>
            <w:color w:val="345B88"/>
            <w:sz w:val="18"/>
            <w:szCs w:val="18"/>
            <w:u w:val="single"/>
            <w:lang w:eastAsia="cs-CZ"/>
          </w:rPr>
          <w:t>facebook</w:t>
        </w:r>
      </w:hyperlink>
      <w:r w:rsidRPr="0084029E">
        <w:rPr>
          <w:rFonts w:ascii="Arial" w:eastAsia="Times New Roman" w:hAnsi="Arial" w:cs="Arial"/>
          <w:b/>
          <w:bCs/>
          <w:color w:val="666666"/>
          <w:spacing w:val="-7"/>
          <w:sz w:val="15"/>
          <w:szCs w:val="15"/>
          <w:lang w:eastAsia="cs-CZ"/>
        </w:rPr>
        <w:t>Facebook</w:t>
      </w:r>
      <w:proofErr w:type="spellEnd"/>
    </w:p>
    <w:p w:rsidR="0084029E" w:rsidRPr="0084029E" w:rsidRDefault="0084029E" w:rsidP="0084029E">
      <w:pPr>
        <w:pBdr>
          <w:top w:val="single" w:sz="6" w:space="0" w:color="918F8F"/>
          <w:left w:val="single" w:sz="6" w:space="0" w:color="918F8F"/>
          <w:bottom w:val="single" w:sz="6" w:space="0" w:color="918F8F"/>
          <w:right w:val="single" w:sz="6" w:space="0" w:color="918F8F"/>
        </w:pBdr>
        <w:shd w:val="clear" w:color="auto" w:fill="FFFFFF"/>
        <w:spacing w:line="288" w:lineRule="atLeast"/>
        <w:rPr>
          <w:rFonts w:ascii="Arial" w:eastAsia="Times New Roman" w:hAnsi="Arial" w:cs="Arial"/>
          <w:color w:val="FFFFFF"/>
          <w:sz w:val="18"/>
          <w:szCs w:val="18"/>
          <w:lang w:eastAsia="cs-CZ"/>
        </w:rPr>
      </w:pPr>
      <w:hyperlink r:id="rId15" w:tgtFrame="_blank" w:history="1">
        <w:proofErr w:type="spellStart"/>
        <w:r w:rsidRPr="0084029E">
          <w:rPr>
            <w:rFonts w:ascii="Arial" w:eastAsia="Times New Roman" w:hAnsi="Arial" w:cs="Arial"/>
            <w:color w:val="345B88"/>
            <w:sz w:val="18"/>
            <w:szCs w:val="18"/>
            <w:u w:val="single"/>
            <w:lang w:eastAsia="cs-CZ"/>
          </w:rPr>
          <w:t>Youtube</w:t>
        </w:r>
      </w:hyperlink>
      <w:r w:rsidRPr="0084029E">
        <w:rPr>
          <w:rFonts w:ascii="Arial" w:eastAsia="Times New Roman" w:hAnsi="Arial" w:cs="Arial"/>
          <w:b/>
          <w:bCs/>
          <w:color w:val="666666"/>
          <w:spacing w:val="-7"/>
          <w:sz w:val="15"/>
          <w:szCs w:val="15"/>
          <w:lang w:eastAsia="cs-CZ"/>
        </w:rPr>
        <w:t>Youtube</w:t>
      </w:r>
      <w:proofErr w:type="spellEnd"/>
    </w:p>
    <w:p w:rsidR="0084029E" w:rsidRPr="0084029E" w:rsidRDefault="0084029E" w:rsidP="0084029E">
      <w:pPr>
        <w:pBdr>
          <w:top w:val="single" w:sz="6" w:space="0" w:color="918F8F"/>
          <w:left w:val="single" w:sz="6" w:space="0" w:color="918F8F"/>
          <w:bottom w:val="single" w:sz="6" w:space="0" w:color="918F8F"/>
          <w:right w:val="single" w:sz="6" w:space="0" w:color="918F8F"/>
        </w:pBdr>
        <w:shd w:val="clear" w:color="auto" w:fill="FFFFFF"/>
        <w:spacing w:line="288" w:lineRule="atLeast"/>
        <w:rPr>
          <w:rFonts w:ascii="Arial" w:eastAsia="Times New Roman" w:hAnsi="Arial" w:cs="Arial"/>
          <w:color w:val="FFFFFF"/>
          <w:sz w:val="18"/>
          <w:szCs w:val="18"/>
          <w:lang w:eastAsia="cs-CZ"/>
        </w:rPr>
      </w:pPr>
      <w:hyperlink r:id="rId16" w:tgtFrame="_blank" w:history="1">
        <w:proofErr w:type="spellStart"/>
        <w:r w:rsidRPr="0084029E">
          <w:rPr>
            <w:rFonts w:ascii="Arial" w:eastAsia="Times New Roman" w:hAnsi="Arial" w:cs="Arial"/>
            <w:color w:val="345B88"/>
            <w:sz w:val="18"/>
            <w:szCs w:val="18"/>
            <w:u w:val="single"/>
            <w:lang w:eastAsia="cs-CZ"/>
          </w:rPr>
          <w:t>Twitter</w:t>
        </w:r>
      </w:hyperlink>
      <w:r w:rsidRPr="0084029E">
        <w:rPr>
          <w:rFonts w:ascii="Arial" w:eastAsia="Times New Roman" w:hAnsi="Arial" w:cs="Arial"/>
          <w:b/>
          <w:bCs/>
          <w:color w:val="666666"/>
          <w:spacing w:val="-7"/>
          <w:sz w:val="15"/>
          <w:szCs w:val="15"/>
          <w:lang w:eastAsia="cs-CZ"/>
        </w:rPr>
        <w:t>Twitter</w:t>
      </w:r>
      <w:proofErr w:type="spellEnd"/>
    </w:p>
    <w:p w:rsidR="0084029E" w:rsidRPr="0084029E" w:rsidRDefault="0084029E" w:rsidP="0084029E">
      <w:pPr>
        <w:pBdr>
          <w:top w:val="single" w:sz="6" w:space="0" w:color="918F8F"/>
          <w:left w:val="single" w:sz="6" w:space="0" w:color="918F8F"/>
          <w:bottom w:val="single" w:sz="6" w:space="0" w:color="918F8F"/>
          <w:right w:val="single" w:sz="6" w:space="0" w:color="918F8F"/>
        </w:pBdr>
        <w:shd w:val="clear" w:color="auto" w:fill="FFFFFF"/>
        <w:spacing w:line="288" w:lineRule="atLeast"/>
        <w:rPr>
          <w:rFonts w:ascii="Arial" w:eastAsia="Times New Roman" w:hAnsi="Arial" w:cs="Arial"/>
          <w:color w:val="FFFFFF"/>
          <w:sz w:val="18"/>
          <w:szCs w:val="18"/>
          <w:lang w:eastAsia="cs-CZ"/>
        </w:rPr>
      </w:pPr>
      <w:hyperlink r:id="rId17" w:tgtFrame="_blank" w:history="1">
        <w:proofErr w:type="spellStart"/>
        <w:r w:rsidRPr="0084029E">
          <w:rPr>
            <w:rFonts w:ascii="Arial" w:eastAsia="Times New Roman" w:hAnsi="Arial" w:cs="Arial"/>
            <w:color w:val="345B88"/>
            <w:sz w:val="18"/>
            <w:szCs w:val="18"/>
            <w:u w:val="single"/>
            <w:lang w:eastAsia="cs-CZ"/>
          </w:rPr>
          <w:t>Linked</w:t>
        </w:r>
        <w:proofErr w:type="spellEnd"/>
        <w:r w:rsidRPr="0084029E">
          <w:rPr>
            <w:rFonts w:ascii="Arial" w:eastAsia="Times New Roman" w:hAnsi="Arial" w:cs="Arial"/>
            <w:color w:val="345B88"/>
            <w:sz w:val="18"/>
            <w:szCs w:val="18"/>
            <w:u w:val="single"/>
            <w:lang w:eastAsia="cs-CZ"/>
          </w:rPr>
          <w:t xml:space="preserve"> </w:t>
        </w:r>
        <w:proofErr w:type="spellStart"/>
        <w:r w:rsidRPr="0084029E">
          <w:rPr>
            <w:rFonts w:ascii="Arial" w:eastAsia="Times New Roman" w:hAnsi="Arial" w:cs="Arial"/>
            <w:color w:val="345B88"/>
            <w:sz w:val="18"/>
            <w:szCs w:val="18"/>
            <w:u w:val="single"/>
            <w:lang w:eastAsia="cs-CZ"/>
          </w:rPr>
          <w:t>In</w:t>
        </w:r>
      </w:hyperlink>
      <w:r w:rsidRPr="0084029E">
        <w:rPr>
          <w:rFonts w:ascii="Arial" w:eastAsia="Times New Roman" w:hAnsi="Arial" w:cs="Arial"/>
          <w:b/>
          <w:bCs/>
          <w:color w:val="666666"/>
          <w:spacing w:val="-7"/>
          <w:sz w:val="15"/>
          <w:szCs w:val="15"/>
          <w:lang w:eastAsia="cs-CZ"/>
        </w:rPr>
        <w:t>Linkedin</w:t>
      </w:r>
      <w:proofErr w:type="spellEnd"/>
    </w:p>
    <w:p w:rsidR="0084029E" w:rsidRPr="0084029E" w:rsidRDefault="0084029E" w:rsidP="0084029E">
      <w:pPr>
        <w:numPr>
          <w:ilvl w:val="0"/>
          <w:numId w:val="3"/>
        </w:numPr>
        <w:shd w:val="clear" w:color="auto" w:fill="FFFFFF"/>
        <w:spacing w:after="0" w:line="240" w:lineRule="auto"/>
        <w:ind w:left="0" w:right="120"/>
        <w:rPr>
          <w:rFonts w:ascii="Arial" w:eastAsia="Times New Roman" w:hAnsi="Arial" w:cs="Arial"/>
          <w:color w:val="1A1A1A"/>
          <w:sz w:val="18"/>
          <w:szCs w:val="18"/>
          <w:lang w:eastAsia="cs-CZ"/>
        </w:rPr>
      </w:pPr>
      <w:r>
        <w:rPr>
          <w:rFonts w:ascii="Arial" w:eastAsia="Times New Roman" w:hAnsi="Arial" w:cs="Arial"/>
          <w:b/>
          <w:bCs/>
          <w:noProof/>
          <w:color w:val="345B88"/>
          <w:sz w:val="17"/>
          <w:szCs w:val="17"/>
          <w:lang w:eastAsia="cs-CZ"/>
        </w:rPr>
        <w:drawing>
          <wp:inline distT="0" distB="0" distL="0" distR="0">
            <wp:extent cx="2497455" cy="1528445"/>
            <wp:effectExtent l="0" t="0" r="0" b="0"/>
            <wp:docPr id="7" name="Obrázek 7" descr="http://xypex.com/images/default-source/spain/tn-concentrate.tmb-.png?sfvrsn=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_ctl00_ctl00_ctl00_dynamicContentListView_ctrl0_ctl00_ctl00_ctl00_imageControl_ctl00_ctl00_imageItem" descr="http://xypex.com/images/default-source/spain/tn-concentrate.tmb-.png?sfvrsn=0">
                      <a:hlinkClick r:id="rId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97455" cy="1528445"/>
                    </a:xfrm>
                    <a:prstGeom prst="rect">
                      <a:avLst/>
                    </a:prstGeom>
                    <a:noFill/>
                    <a:ln>
                      <a:noFill/>
                    </a:ln>
                  </pic:spPr>
                </pic:pic>
              </a:graphicData>
            </a:graphic>
          </wp:inline>
        </w:drawing>
      </w:r>
    </w:p>
    <w:p w:rsidR="0084029E" w:rsidRPr="0084029E" w:rsidRDefault="0084029E" w:rsidP="0084029E">
      <w:pPr>
        <w:shd w:val="clear" w:color="auto" w:fill="FFFFFF"/>
        <w:spacing w:after="100" w:afterAutospacing="1" w:line="195" w:lineRule="atLeast"/>
        <w:ind w:right="120"/>
        <w:outlineLvl w:val="1"/>
        <w:rPr>
          <w:rFonts w:ascii="Arial" w:eastAsia="Times New Roman" w:hAnsi="Arial" w:cs="Arial"/>
          <w:color w:val="000000"/>
          <w:sz w:val="36"/>
          <w:szCs w:val="36"/>
          <w:lang w:eastAsia="cs-CZ"/>
        </w:rPr>
      </w:pPr>
      <w:proofErr w:type="spellStart"/>
      <w:r w:rsidRPr="0084029E">
        <w:rPr>
          <w:rFonts w:ascii="Arial" w:eastAsia="Times New Roman" w:hAnsi="Arial" w:cs="Arial"/>
          <w:color w:val="000000"/>
          <w:sz w:val="36"/>
          <w:szCs w:val="36"/>
          <w:lang w:eastAsia="cs-CZ"/>
        </w:rPr>
        <w:t>Concentrate</w:t>
      </w:r>
      <w:proofErr w:type="spellEnd"/>
    </w:p>
    <w:p w:rsidR="0084029E" w:rsidRPr="0084029E" w:rsidRDefault="0084029E" w:rsidP="0084029E">
      <w:pPr>
        <w:shd w:val="clear" w:color="auto" w:fill="FFFFFF"/>
        <w:spacing w:before="100" w:beforeAutospacing="1" w:after="0" w:line="255" w:lineRule="atLeast"/>
        <w:ind w:right="120"/>
        <w:rPr>
          <w:rFonts w:ascii="Arial" w:eastAsia="Times New Roman" w:hAnsi="Arial" w:cs="Arial"/>
          <w:color w:val="1A1A1A"/>
          <w:sz w:val="18"/>
          <w:szCs w:val="18"/>
          <w:lang w:eastAsia="cs-CZ"/>
        </w:rPr>
      </w:pP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Concentrate</w:t>
      </w:r>
      <w:proofErr w:type="spellEnd"/>
      <w:r w:rsidRPr="0084029E">
        <w:rPr>
          <w:rFonts w:ascii="Arial" w:eastAsia="Times New Roman" w:hAnsi="Arial" w:cs="Arial"/>
          <w:color w:val="1A1A1A"/>
          <w:sz w:val="18"/>
          <w:szCs w:val="18"/>
          <w:lang w:eastAsia="cs-CZ"/>
        </w:rPr>
        <w:t xml:space="preserve"> je chemicky nejaktivnějším produktem v systému impregnace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Crystalline</w:t>
      </w:r>
      <w:proofErr w:type="spellEnd"/>
      <w:r w:rsidRPr="0084029E">
        <w:rPr>
          <w:rFonts w:ascii="Arial" w:eastAsia="Times New Roman" w:hAnsi="Arial" w:cs="Arial"/>
          <w:color w:val="1A1A1A"/>
          <w:sz w:val="18"/>
          <w:szCs w:val="18"/>
          <w:lang w:eastAsia="cs-CZ"/>
        </w:rPr>
        <w:t>. Po smíchání s vodou se tento světle šedý prášek nanese jako cementový povlak na nadzemní nebo podzemní beton, buď jako jedna vrstva nebo jako první ze dvou nanášených vrstev. Rovněž se přimíchává do suchých směsí Dry-Pac používaných k utěsňování dilatačních spár, k opravám prasklin, vadných dilatačních spár a voštinových materiálů. </w:t>
      </w:r>
      <w:r w:rsidRPr="0084029E">
        <w:rPr>
          <w:rFonts w:ascii="Arial" w:eastAsia="Times New Roman" w:hAnsi="Arial" w:cs="Arial"/>
          <w:color w:val="1A1A1A"/>
          <w:sz w:val="18"/>
          <w:szCs w:val="18"/>
          <w:lang w:eastAsia="cs-CZ"/>
        </w:rPr>
        <w:br/>
      </w:r>
      <w:r w:rsidRPr="0084029E">
        <w:rPr>
          <w:rFonts w:ascii="Arial" w:eastAsia="Times New Roman" w:hAnsi="Arial" w:cs="Arial"/>
          <w:color w:val="1A1A1A"/>
          <w:sz w:val="18"/>
          <w:szCs w:val="18"/>
          <w:lang w:eastAsia="cs-CZ"/>
        </w:rPr>
        <w:br/>
      </w:r>
      <w:hyperlink r:id="rId19" w:tooltip="» Údaje k produktu Concentrate" w:history="1">
        <w:r w:rsidRPr="0084029E">
          <w:rPr>
            <w:rFonts w:ascii="Arial" w:eastAsia="Times New Roman" w:hAnsi="Arial" w:cs="Arial"/>
            <w:color w:val="345B88"/>
            <w:sz w:val="18"/>
            <w:szCs w:val="18"/>
            <w:u w:val="single"/>
            <w:lang w:eastAsia="cs-CZ"/>
          </w:rPr>
          <w:t xml:space="preserve">» Údaje k produktu </w:t>
        </w:r>
        <w:proofErr w:type="spellStart"/>
        <w:r w:rsidRPr="0084029E">
          <w:rPr>
            <w:rFonts w:ascii="Arial" w:eastAsia="Times New Roman" w:hAnsi="Arial" w:cs="Arial"/>
            <w:color w:val="345B88"/>
            <w:sz w:val="18"/>
            <w:szCs w:val="18"/>
            <w:u w:val="single"/>
            <w:lang w:eastAsia="cs-CZ"/>
          </w:rPr>
          <w:t>Concentrate</w:t>
        </w:r>
        <w:proofErr w:type="spellEnd"/>
      </w:hyperlink>
    </w:p>
    <w:p w:rsidR="0084029E" w:rsidRPr="0084029E" w:rsidRDefault="0084029E" w:rsidP="0084029E">
      <w:pPr>
        <w:numPr>
          <w:ilvl w:val="0"/>
          <w:numId w:val="3"/>
        </w:numPr>
        <w:shd w:val="clear" w:color="auto" w:fill="FFFFFF"/>
        <w:spacing w:after="0" w:line="240" w:lineRule="auto"/>
        <w:ind w:left="0" w:right="120"/>
        <w:rPr>
          <w:rFonts w:ascii="Arial" w:eastAsia="Times New Roman" w:hAnsi="Arial" w:cs="Arial"/>
          <w:color w:val="1A1A1A"/>
          <w:sz w:val="18"/>
          <w:szCs w:val="18"/>
          <w:lang w:eastAsia="cs-CZ"/>
        </w:rPr>
      </w:pPr>
      <w:r>
        <w:rPr>
          <w:rFonts w:ascii="Arial" w:eastAsia="Times New Roman" w:hAnsi="Arial" w:cs="Arial"/>
          <w:b/>
          <w:bCs/>
          <w:noProof/>
          <w:color w:val="345B88"/>
          <w:sz w:val="17"/>
          <w:szCs w:val="17"/>
          <w:lang w:eastAsia="cs-CZ"/>
        </w:rPr>
        <w:lastRenderedPageBreak/>
        <w:drawing>
          <wp:inline distT="0" distB="0" distL="0" distR="0">
            <wp:extent cx="2497455" cy="1528445"/>
            <wp:effectExtent l="0" t="0" r="0" b="0"/>
            <wp:docPr id="6" name="Obrázek 6" descr="http://xypex.com/images/default-source/products/admix-c1000.tmb-.jpg?sfvrsn=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_ctl00_ctl00_ctl00_dynamicContentListView_ctrl1_ctl00_ctl00_ctl00_imageControl_ctl00_ctl00_imageItem" descr="http://xypex.com/images/default-source/products/admix-c1000.tmb-.jpg?sfvrsn=0">
                      <a:hlinkClick r:id="rId7"/>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7455" cy="1528445"/>
                    </a:xfrm>
                    <a:prstGeom prst="rect">
                      <a:avLst/>
                    </a:prstGeom>
                    <a:noFill/>
                    <a:ln>
                      <a:noFill/>
                    </a:ln>
                  </pic:spPr>
                </pic:pic>
              </a:graphicData>
            </a:graphic>
          </wp:inline>
        </w:drawing>
      </w:r>
    </w:p>
    <w:p w:rsidR="0084029E" w:rsidRPr="0084029E" w:rsidRDefault="0084029E" w:rsidP="0084029E">
      <w:pPr>
        <w:shd w:val="clear" w:color="auto" w:fill="FFFFFF"/>
        <w:spacing w:after="100" w:afterAutospacing="1" w:line="195" w:lineRule="atLeast"/>
        <w:ind w:right="120"/>
        <w:outlineLvl w:val="1"/>
        <w:rPr>
          <w:rFonts w:ascii="Arial" w:eastAsia="Times New Roman" w:hAnsi="Arial" w:cs="Arial"/>
          <w:color w:val="000000"/>
          <w:sz w:val="36"/>
          <w:szCs w:val="36"/>
          <w:lang w:eastAsia="cs-CZ"/>
        </w:rPr>
      </w:pPr>
      <w:proofErr w:type="spellStart"/>
      <w:r w:rsidRPr="0084029E">
        <w:rPr>
          <w:rFonts w:ascii="Arial" w:eastAsia="Times New Roman" w:hAnsi="Arial" w:cs="Arial"/>
          <w:color w:val="000000"/>
          <w:sz w:val="36"/>
          <w:szCs w:val="36"/>
          <w:lang w:eastAsia="cs-CZ"/>
        </w:rPr>
        <w:t>Admix</w:t>
      </w:r>
      <w:proofErr w:type="spellEnd"/>
      <w:r w:rsidRPr="0084029E">
        <w:rPr>
          <w:rFonts w:ascii="Arial" w:eastAsia="Times New Roman" w:hAnsi="Arial" w:cs="Arial"/>
          <w:color w:val="000000"/>
          <w:sz w:val="36"/>
          <w:szCs w:val="36"/>
          <w:lang w:eastAsia="cs-CZ"/>
        </w:rPr>
        <w:t xml:space="preserve"> C-500 NF &amp; C-1000 NF</w:t>
      </w:r>
    </w:p>
    <w:p w:rsidR="0084029E" w:rsidRPr="0084029E" w:rsidRDefault="0084029E" w:rsidP="0084029E">
      <w:pPr>
        <w:shd w:val="clear" w:color="auto" w:fill="FFFFFF"/>
        <w:spacing w:before="100" w:beforeAutospacing="1" w:after="0" w:line="255" w:lineRule="atLeast"/>
        <w:ind w:right="120"/>
        <w:rPr>
          <w:rFonts w:ascii="Arial" w:eastAsia="Times New Roman" w:hAnsi="Arial" w:cs="Arial"/>
          <w:color w:val="1A1A1A"/>
          <w:sz w:val="18"/>
          <w:szCs w:val="18"/>
          <w:lang w:eastAsia="cs-CZ"/>
        </w:rPr>
      </w:pP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Admix</w:t>
      </w:r>
      <w:proofErr w:type="spellEnd"/>
      <w:r w:rsidRPr="0084029E">
        <w:rPr>
          <w:rFonts w:ascii="Arial" w:eastAsia="Times New Roman" w:hAnsi="Arial" w:cs="Arial"/>
          <w:color w:val="1A1A1A"/>
          <w:sz w:val="18"/>
          <w:szCs w:val="18"/>
          <w:lang w:eastAsia="cs-CZ"/>
        </w:rPr>
        <w:t xml:space="preserve"> se přidává do betonové směsi během dávkování, aby tak už od začátku impregnoval a chránil beton. Díky své jedinečné schopnosti optimálně se spojit s betonovou směsí přináší lepší výsledky než jiné metody. Produkt </w:t>
      </w:r>
      <w:proofErr w:type="spellStart"/>
      <w:r w:rsidRPr="0084029E">
        <w:rPr>
          <w:rFonts w:ascii="Arial" w:eastAsia="Times New Roman" w:hAnsi="Arial" w:cs="Arial"/>
          <w:color w:val="1A1A1A"/>
          <w:sz w:val="18"/>
          <w:szCs w:val="18"/>
          <w:lang w:eastAsia="cs-CZ"/>
        </w:rPr>
        <w:t>Admix</w:t>
      </w:r>
      <w:proofErr w:type="spellEnd"/>
      <w:r w:rsidRPr="0084029E">
        <w:rPr>
          <w:rFonts w:ascii="Arial" w:eastAsia="Times New Roman" w:hAnsi="Arial" w:cs="Arial"/>
          <w:color w:val="1A1A1A"/>
          <w:sz w:val="18"/>
          <w:szCs w:val="18"/>
          <w:lang w:eastAsia="cs-CZ"/>
        </w:rPr>
        <w:t xml:space="preserve"> C-</w:t>
      </w:r>
      <w:proofErr w:type="spellStart"/>
      <w:r w:rsidRPr="0084029E">
        <w:rPr>
          <w:rFonts w:ascii="Arial" w:eastAsia="Times New Roman" w:hAnsi="Arial" w:cs="Arial"/>
          <w:color w:val="1A1A1A"/>
          <w:sz w:val="18"/>
          <w:szCs w:val="18"/>
          <w:lang w:eastAsia="cs-CZ"/>
        </w:rPr>
        <w:t>Series</w:t>
      </w:r>
      <w:proofErr w:type="spellEnd"/>
      <w:r w:rsidRPr="0084029E">
        <w:rPr>
          <w:rFonts w:ascii="Arial" w:eastAsia="Times New Roman" w:hAnsi="Arial" w:cs="Arial"/>
          <w:color w:val="1A1A1A"/>
          <w:sz w:val="18"/>
          <w:szCs w:val="18"/>
          <w:lang w:eastAsia="cs-CZ"/>
        </w:rPr>
        <w:t xml:space="preserve"> byl speciálně vyvinut tak, aby vyhovoval různým projektům i teplotním podmínkám. </w:t>
      </w:r>
      <w:r w:rsidRPr="0084029E">
        <w:rPr>
          <w:rFonts w:ascii="Arial" w:eastAsia="Times New Roman" w:hAnsi="Arial" w:cs="Arial"/>
          <w:color w:val="1A1A1A"/>
          <w:sz w:val="18"/>
          <w:szCs w:val="18"/>
          <w:lang w:eastAsia="cs-CZ"/>
        </w:rPr>
        <w:br/>
      </w:r>
      <w:r w:rsidRPr="0084029E">
        <w:rPr>
          <w:rFonts w:ascii="Arial" w:eastAsia="Times New Roman" w:hAnsi="Arial" w:cs="Arial"/>
          <w:color w:val="1A1A1A"/>
          <w:sz w:val="18"/>
          <w:szCs w:val="18"/>
          <w:lang w:eastAsia="cs-CZ"/>
        </w:rPr>
        <w:br/>
      </w:r>
      <w:hyperlink r:id="rId21" w:tooltip="» Údaje k produktu Admix C-500 NF" w:history="1">
        <w:r w:rsidRPr="0084029E">
          <w:rPr>
            <w:rFonts w:ascii="Arial" w:eastAsia="Times New Roman" w:hAnsi="Arial" w:cs="Arial"/>
            <w:color w:val="345B88"/>
            <w:sz w:val="18"/>
            <w:szCs w:val="18"/>
            <w:u w:val="single"/>
            <w:lang w:eastAsia="cs-CZ"/>
          </w:rPr>
          <w:t xml:space="preserve">» Údaje k produktu </w:t>
        </w:r>
        <w:proofErr w:type="spellStart"/>
        <w:r w:rsidRPr="0084029E">
          <w:rPr>
            <w:rFonts w:ascii="Arial" w:eastAsia="Times New Roman" w:hAnsi="Arial" w:cs="Arial"/>
            <w:color w:val="345B88"/>
            <w:sz w:val="18"/>
            <w:szCs w:val="18"/>
            <w:u w:val="single"/>
            <w:lang w:eastAsia="cs-CZ"/>
          </w:rPr>
          <w:t>Admix</w:t>
        </w:r>
        <w:proofErr w:type="spellEnd"/>
        <w:r w:rsidRPr="0084029E">
          <w:rPr>
            <w:rFonts w:ascii="Arial" w:eastAsia="Times New Roman" w:hAnsi="Arial" w:cs="Arial"/>
            <w:color w:val="345B88"/>
            <w:sz w:val="18"/>
            <w:szCs w:val="18"/>
            <w:u w:val="single"/>
            <w:lang w:eastAsia="cs-CZ"/>
          </w:rPr>
          <w:t xml:space="preserve"> C-500 NF</w:t>
        </w:r>
      </w:hyperlink>
      <w:r w:rsidRPr="0084029E">
        <w:rPr>
          <w:rFonts w:ascii="Arial" w:eastAsia="Times New Roman" w:hAnsi="Arial" w:cs="Arial"/>
          <w:color w:val="1A1A1A"/>
          <w:sz w:val="18"/>
          <w:szCs w:val="18"/>
          <w:lang w:eastAsia="cs-CZ"/>
        </w:rPr>
        <w:br/>
      </w:r>
      <w:hyperlink r:id="rId22" w:tooltip="» Údaje k produktu Admix C-1000 NF" w:history="1">
        <w:r w:rsidRPr="0084029E">
          <w:rPr>
            <w:rFonts w:ascii="Arial" w:eastAsia="Times New Roman" w:hAnsi="Arial" w:cs="Arial"/>
            <w:color w:val="345B88"/>
            <w:sz w:val="18"/>
            <w:szCs w:val="18"/>
            <w:u w:val="single"/>
            <w:lang w:eastAsia="cs-CZ"/>
          </w:rPr>
          <w:t xml:space="preserve">» Údaje k produktu </w:t>
        </w:r>
        <w:proofErr w:type="spellStart"/>
        <w:r w:rsidRPr="0084029E">
          <w:rPr>
            <w:rFonts w:ascii="Arial" w:eastAsia="Times New Roman" w:hAnsi="Arial" w:cs="Arial"/>
            <w:color w:val="345B88"/>
            <w:sz w:val="18"/>
            <w:szCs w:val="18"/>
            <w:u w:val="single"/>
            <w:lang w:eastAsia="cs-CZ"/>
          </w:rPr>
          <w:t>Admix</w:t>
        </w:r>
        <w:proofErr w:type="spellEnd"/>
        <w:r w:rsidRPr="0084029E">
          <w:rPr>
            <w:rFonts w:ascii="Arial" w:eastAsia="Times New Roman" w:hAnsi="Arial" w:cs="Arial"/>
            <w:color w:val="345B88"/>
            <w:sz w:val="18"/>
            <w:szCs w:val="18"/>
            <w:u w:val="single"/>
            <w:lang w:eastAsia="cs-CZ"/>
          </w:rPr>
          <w:t xml:space="preserve"> C-1000 NF</w:t>
        </w:r>
      </w:hyperlink>
    </w:p>
    <w:p w:rsidR="0084029E" w:rsidRPr="0084029E" w:rsidRDefault="0084029E" w:rsidP="0084029E">
      <w:pPr>
        <w:numPr>
          <w:ilvl w:val="0"/>
          <w:numId w:val="3"/>
        </w:numPr>
        <w:shd w:val="clear" w:color="auto" w:fill="FFFFFF"/>
        <w:spacing w:after="0" w:line="240" w:lineRule="auto"/>
        <w:ind w:left="0" w:right="120"/>
        <w:rPr>
          <w:rFonts w:ascii="Arial" w:eastAsia="Times New Roman" w:hAnsi="Arial" w:cs="Arial"/>
          <w:color w:val="1A1A1A"/>
          <w:sz w:val="18"/>
          <w:szCs w:val="18"/>
          <w:lang w:eastAsia="cs-CZ"/>
        </w:rPr>
      </w:pPr>
      <w:r>
        <w:rPr>
          <w:rFonts w:ascii="Arial" w:eastAsia="Times New Roman" w:hAnsi="Arial" w:cs="Arial"/>
          <w:b/>
          <w:bCs/>
          <w:noProof/>
          <w:color w:val="345B88"/>
          <w:sz w:val="17"/>
          <w:szCs w:val="17"/>
          <w:lang w:eastAsia="cs-CZ"/>
        </w:rPr>
        <w:drawing>
          <wp:inline distT="0" distB="0" distL="0" distR="0">
            <wp:extent cx="2497455" cy="1528445"/>
            <wp:effectExtent l="0" t="0" r="0" b="0"/>
            <wp:docPr id="5" name="Obrázek 5" descr="http://xypex.com/images/default-source/spain/tn-modified.tmb-.png?sfvrsn=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_ctl00_ctl00_ctl00_dynamicContentListView_ctrl2_ctl00_ctl00_ctl00_imageControl_ctl00_ctl00_imageItem" descr="http://xypex.com/images/default-source/spain/tn-modified.tmb-.png?sfvrsn=0">
                      <a:hlinkClick r:id="rId7"/>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97455" cy="1528445"/>
                    </a:xfrm>
                    <a:prstGeom prst="rect">
                      <a:avLst/>
                    </a:prstGeom>
                    <a:noFill/>
                    <a:ln>
                      <a:noFill/>
                    </a:ln>
                  </pic:spPr>
                </pic:pic>
              </a:graphicData>
            </a:graphic>
          </wp:inline>
        </w:drawing>
      </w:r>
    </w:p>
    <w:p w:rsidR="0084029E" w:rsidRPr="0084029E" w:rsidRDefault="0084029E" w:rsidP="0084029E">
      <w:pPr>
        <w:shd w:val="clear" w:color="auto" w:fill="FFFFFF"/>
        <w:spacing w:after="100" w:afterAutospacing="1" w:line="195" w:lineRule="atLeast"/>
        <w:ind w:right="120"/>
        <w:outlineLvl w:val="1"/>
        <w:rPr>
          <w:rFonts w:ascii="Arial" w:eastAsia="Times New Roman" w:hAnsi="Arial" w:cs="Arial"/>
          <w:color w:val="000000"/>
          <w:sz w:val="36"/>
          <w:szCs w:val="36"/>
          <w:lang w:eastAsia="cs-CZ"/>
        </w:rPr>
      </w:pPr>
      <w:proofErr w:type="spellStart"/>
      <w:r w:rsidRPr="0084029E">
        <w:rPr>
          <w:rFonts w:ascii="Arial" w:eastAsia="Times New Roman" w:hAnsi="Arial" w:cs="Arial"/>
          <w:color w:val="000000"/>
          <w:sz w:val="36"/>
          <w:szCs w:val="36"/>
          <w:lang w:eastAsia="cs-CZ"/>
        </w:rPr>
        <w:t>Modified</w:t>
      </w:r>
      <w:proofErr w:type="spellEnd"/>
    </w:p>
    <w:p w:rsidR="0084029E" w:rsidRPr="0084029E" w:rsidRDefault="0084029E" w:rsidP="0084029E">
      <w:pPr>
        <w:shd w:val="clear" w:color="auto" w:fill="FFFFFF"/>
        <w:spacing w:before="100" w:beforeAutospacing="1" w:after="0" w:line="255" w:lineRule="atLeast"/>
        <w:ind w:right="120"/>
        <w:rPr>
          <w:rFonts w:ascii="Arial" w:eastAsia="Times New Roman" w:hAnsi="Arial" w:cs="Arial"/>
          <w:color w:val="1A1A1A"/>
          <w:sz w:val="18"/>
          <w:szCs w:val="18"/>
          <w:lang w:eastAsia="cs-CZ"/>
        </w:rPr>
      </w:pP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Modified</w:t>
      </w:r>
      <w:proofErr w:type="spellEnd"/>
      <w:r w:rsidRPr="0084029E">
        <w:rPr>
          <w:rFonts w:ascii="Arial" w:eastAsia="Times New Roman" w:hAnsi="Arial" w:cs="Arial"/>
          <w:color w:val="1A1A1A"/>
          <w:sz w:val="18"/>
          <w:szCs w:val="18"/>
          <w:lang w:eastAsia="cs-CZ"/>
        </w:rPr>
        <w:t xml:space="preserve"> lze nanášet jako druhou vrstvu pro zpevnění vrstvy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Concentrate</w:t>
      </w:r>
      <w:proofErr w:type="spellEnd"/>
      <w:r w:rsidRPr="0084029E">
        <w:rPr>
          <w:rFonts w:ascii="Arial" w:eastAsia="Times New Roman" w:hAnsi="Arial" w:cs="Arial"/>
          <w:color w:val="1A1A1A"/>
          <w:sz w:val="18"/>
          <w:szCs w:val="18"/>
          <w:lang w:eastAsia="cs-CZ"/>
        </w:rPr>
        <w:t xml:space="preserve">, nebo samostatně jako hydroizolaci vnější strany základových zdí. Je-li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Modified</w:t>
      </w:r>
      <w:proofErr w:type="spellEnd"/>
      <w:r w:rsidRPr="0084029E">
        <w:rPr>
          <w:rFonts w:ascii="Arial" w:eastAsia="Times New Roman" w:hAnsi="Arial" w:cs="Arial"/>
          <w:color w:val="1A1A1A"/>
          <w:sz w:val="18"/>
          <w:szCs w:val="18"/>
          <w:lang w:eastAsia="cs-CZ"/>
        </w:rPr>
        <w:t xml:space="preserve"> použit jako druhá vrstva, chemicky zpevňuje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Concentrate</w:t>
      </w:r>
      <w:proofErr w:type="spellEnd"/>
      <w:r w:rsidRPr="0084029E">
        <w:rPr>
          <w:rFonts w:ascii="Arial" w:eastAsia="Times New Roman" w:hAnsi="Arial" w:cs="Arial"/>
          <w:color w:val="1A1A1A"/>
          <w:sz w:val="18"/>
          <w:szCs w:val="18"/>
          <w:lang w:eastAsia="cs-CZ"/>
        </w:rPr>
        <w:t xml:space="preserve"> tam, kde jsou potřeba dvě vrstvy, a vytváří pevnější nátěr. V případě potřeby hydroizolace lze použít jednu vrstvu </w:t>
      </w:r>
      <w:proofErr w:type="spellStart"/>
      <w:r w:rsidRPr="0084029E">
        <w:rPr>
          <w:rFonts w:ascii="Arial" w:eastAsia="Times New Roman" w:hAnsi="Arial" w:cs="Arial"/>
          <w:color w:val="1A1A1A"/>
          <w:sz w:val="18"/>
          <w:szCs w:val="18"/>
          <w:lang w:eastAsia="cs-CZ"/>
        </w:rPr>
        <w:t>Modified</w:t>
      </w:r>
      <w:proofErr w:type="spellEnd"/>
      <w:r w:rsidRPr="0084029E">
        <w:rPr>
          <w:rFonts w:ascii="Arial" w:eastAsia="Times New Roman" w:hAnsi="Arial" w:cs="Arial"/>
          <w:color w:val="1A1A1A"/>
          <w:sz w:val="18"/>
          <w:szCs w:val="18"/>
          <w:lang w:eastAsia="cs-CZ"/>
        </w:rPr>
        <w:t xml:space="preserve"> jako alternativu k asfaltovému nástřiku/emulzi. </w:t>
      </w:r>
      <w:r w:rsidRPr="0084029E">
        <w:rPr>
          <w:rFonts w:ascii="Arial" w:eastAsia="Times New Roman" w:hAnsi="Arial" w:cs="Arial"/>
          <w:color w:val="1A1A1A"/>
          <w:sz w:val="18"/>
          <w:szCs w:val="18"/>
          <w:lang w:eastAsia="cs-CZ"/>
        </w:rPr>
        <w:br/>
      </w:r>
      <w:r w:rsidRPr="0084029E">
        <w:rPr>
          <w:rFonts w:ascii="Arial" w:eastAsia="Times New Roman" w:hAnsi="Arial" w:cs="Arial"/>
          <w:color w:val="1A1A1A"/>
          <w:sz w:val="18"/>
          <w:szCs w:val="18"/>
          <w:lang w:eastAsia="cs-CZ"/>
        </w:rPr>
        <w:br/>
      </w:r>
      <w:hyperlink r:id="rId24" w:tooltip="» Údaje k produktu Modified" w:history="1">
        <w:r w:rsidRPr="0084029E">
          <w:rPr>
            <w:rFonts w:ascii="Arial" w:eastAsia="Times New Roman" w:hAnsi="Arial" w:cs="Arial"/>
            <w:color w:val="345B88"/>
            <w:sz w:val="18"/>
            <w:szCs w:val="18"/>
            <w:u w:val="single"/>
            <w:lang w:eastAsia="cs-CZ"/>
          </w:rPr>
          <w:t xml:space="preserve">» Údaje k produktu </w:t>
        </w:r>
        <w:proofErr w:type="spellStart"/>
        <w:r w:rsidRPr="0084029E">
          <w:rPr>
            <w:rFonts w:ascii="Arial" w:eastAsia="Times New Roman" w:hAnsi="Arial" w:cs="Arial"/>
            <w:color w:val="345B88"/>
            <w:sz w:val="18"/>
            <w:szCs w:val="18"/>
            <w:u w:val="single"/>
            <w:lang w:eastAsia="cs-CZ"/>
          </w:rPr>
          <w:t>Modified</w:t>
        </w:r>
        <w:proofErr w:type="spellEnd"/>
      </w:hyperlink>
    </w:p>
    <w:p w:rsidR="0084029E" w:rsidRPr="0084029E" w:rsidRDefault="0084029E" w:rsidP="0084029E">
      <w:pPr>
        <w:numPr>
          <w:ilvl w:val="0"/>
          <w:numId w:val="3"/>
        </w:numPr>
        <w:shd w:val="clear" w:color="auto" w:fill="FFFFFF"/>
        <w:spacing w:after="0" w:line="240" w:lineRule="auto"/>
        <w:ind w:left="0" w:right="120"/>
        <w:rPr>
          <w:rFonts w:ascii="Arial" w:eastAsia="Times New Roman" w:hAnsi="Arial" w:cs="Arial"/>
          <w:color w:val="1A1A1A"/>
          <w:sz w:val="18"/>
          <w:szCs w:val="18"/>
          <w:lang w:eastAsia="cs-CZ"/>
        </w:rPr>
      </w:pPr>
      <w:r>
        <w:rPr>
          <w:rFonts w:ascii="Arial" w:eastAsia="Times New Roman" w:hAnsi="Arial" w:cs="Arial"/>
          <w:b/>
          <w:bCs/>
          <w:noProof/>
          <w:color w:val="345B88"/>
          <w:sz w:val="17"/>
          <w:szCs w:val="17"/>
          <w:lang w:eastAsia="cs-CZ"/>
        </w:rPr>
        <w:drawing>
          <wp:inline distT="0" distB="0" distL="0" distR="0">
            <wp:extent cx="2497455" cy="1528445"/>
            <wp:effectExtent l="0" t="0" r="0" b="0"/>
            <wp:docPr id="4" name="Obrázek 4" descr="http://xypex.com/images/default-source/spain/concentrate-ds1.tmb-.png?sfvrsn=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_ctl00_ctl00_ctl00_dynamicContentListView_ctrl3_ctl00_ctl00_ctl00_imageControl_ctl00_ctl00_imageItem" descr="http://xypex.com/images/default-source/spain/concentrate-ds1.tmb-.png?sfvrsn=0">
                      <a:hlinkClick r:id="rId7"/>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97455" cy="1528445"/>
                    </a:xfrm>
                    <a:prstGeom prst="rect">
                      <a:avLst/>
                    </a:prstGeom>
                    <a:noFill/>
                    <a:ln>
                      <a:noFill/>
                    </a:ln>
                  </pic:spPr>
                </pic:pic>
              </a:graphicData>
            </a:graphic>
          </wp:inline>
        </w:drawing>
      </w:r>
    </w:p>
    <w:p w:rsidR="0084029E" w:rsidRPr="0084029E" w:rsidRDefault="0084029E" w:rsidP="0084029E">
      <w:pPr>
        <w:shd w:val="clear" w:color="auto" w:fill="FFFFFF"/>
        <w:spacing w:after="100" w:afterAutospacing="1" w:line="195" w:lineRule="atLeast"/>
        <w:ind w:right="120"/>
        <w:outlineLvl w:val="1"/>
        <w:rPr>
          <w:rFonts w:ascii="Arial" w:eastAsia="Times New Roman" w:hAnsi="Arial" w:cs="Arial"/>
          <w:color w:val="000000"/>
          <w:sz w:val="36"/>
          <w:szCs w:val="36"/>
          <w:lang w:eastAsia="cs-CZ"/>
        </w:rPr>
      </w:pPr>
      <w:proofErr w:type="spellStart"/>
      <w:r w:rsidRPr="0084029E">
        <w:rPr>
          <w:rFonts w:ascii="Arial" w:eastAsia="Times New Roman" w:hAnsi="Arial" w:cs="Arial"/>
          <w:color w:val="000000"/>
          <w:sz w:val="36"/>
          <w:szCs w:val="36"/>
          <w:lang w:eastAsia="cs-CZ"/>
        </w:rPr>
        <w:t>Concentrate</w:t>
      </w:r>
      <w:proofErr w:type="spellEnd"/>
      <w:r w:rsidRPr="0084029E">
        <w:rPr>
          <w:rFonts w:ascii="Arial" w:eastAsia="Times New Roman" w:hAnsi="Arial" w:cs="Arial"/>
          <w:color w:val="000000"/>
          <w:sz w:val="36"/>
          <w:szCs w:val="36"/>
          <w:lang w:eastAsia="cs-CZ"/>
        </w:rPr>
        <w:t xml:space="preserve"> DS-1</w:t>
      </w:r>
    </w:p>
    <w:p w:rsidR="0084029E" w:rsidRPr="0084029E" w:rsidRDefault="0084029E" w:rsidP="0084029E">
      <w:pPr>
        <w:shd w:val="clear" w:color="auto" w:fill="FFFFFF"/>
        <w:spacing w:before="100" w:beforeAutospacing="1" w:after="0" w:line="255" w:lineRule="atLeast"/>
        <w:ind w:right="120"/>
        <w:rPr>
          <w:rFonts w:ascii="Arial" w:eastAsia="Times New Roman" w:hAnsi="Arial" w:cs="Arial"/>
          <w:color w:val="1A1A1A"/>
          <w:sz w:val="18"/>
          <w:szCs w:val="18"/>
          <w:lang w:eastAsia="cs-CZ"/>
        </w:rPr>
      </w:pP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Concentrate</w:t>
      </w:r>
      <w:proofErr w:type="spellEnd"/>
      <w:r w:rsidRPr="0084029E">
        <w:rPr>
          <w:rFonts w:ascii="Arial" w:eastAsia="Times New Roman" w:hAnsi="Arial" w:cs="Arial"/>
          <w:color w:val="1A1A1A"/>
          <w:sz w:val="18"/>
          <w:szCs w:val="18"/>
          <w:lang w:eastAsia="cs-CZ"/>
        </w:rPr>
        <w:t xml:space="preserve"> DS-1 je „vsyp“ od firmy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používaný na vodorovný povrch čerstvého betonu. </w:t>
      </w:r>
      <w:proofErr w:type="spellStart"/>
      <w:r w:rsidRPr="0084029E">
        <w:rPr>
          <w:rFonts w:ascii="Arial" w:eastAsia="Times New Roman" w:hAnsi="Arial" w:cs="Arial"/>
          <w:color w:val="1A1A1A"/>
          <w:sz w:val="18"/>
          <w:szCs w:val="18"/>
          <w:lang w:eastAsia="cs-CZ"/>
        </w:rPr>
        <w:t>Concentrate</w:t>
      </w:r>
      <w:proofErr w:type="spellEnd"/>
      <w:r w:rsidRPr="0084029E">
        <w:rPr>
          <w:rFonts w:ascii="Arial" w:eastAsia="Times New Roman" w:hAnsi="Arial" w:cs="Arial"/>
          <w:color w:val="1A1A1A"/>
          <w:sz w:val="18"/>
          <w:szCs w:val="18"/>
          <w:lang w:eastAsia="cs-CZ"/>
        </w:rPr>
        <w:t xml:space="preserve"> DS se stane nedílnou součástí betonového povrchu, čímž eliminuje problémy, které se obvykle vyskytují u nátěrů (např. odlupování, prášení, vločkování a štěpení). </w:t>
      </w:r>
      <w:r w:rsidRPr="0084029E">
        <w:rPr>
          <w:rFonts w:ascii="Arial" w:eastAsia="Times New Roman" w:hAnsi="Arial" w:cs="Arial"/>
          <w:color w:val="1A1A1A"/>
          <w:sz w:val="18"/>
          <w:szCs w:val="18"/>
          <w:lang w:eastAsia="cs-CZ"/>
        </w:rPr>
        <w:br/>
      </w:r>
      <w:r w:rsidRPr="0084029E">
        <w:rPr>
          <w:rFonts w:ascii="Arial" w:eastAsia="Times New Roman" w:hAnsi="Arial" w:cs="Arial"/>
          <w:color w:val="1A1A1A"/>
          <w:sz w:val="18"/>
          <w:szCs w:val="18"/>
          <w:lang w:eastAsia="cs-CZ"/>
        </w:rPr>
        <w:br/>
      </w:r>
      <w:hyperlink r:id="rId26" w:tooltip="» Údaje k produktu Concentrate DS-1" w:history="1">
        <w:r w:rsidRPr="0084029E">
          <w:rPr>
            <w:rFonts w:ascii="Arial" w:eastAsia="Times New Roman" w:hAnsi="Arial" w:cs="Arial"/>
            <w:color w:val="345B88"/>
            <w:sz w:val="18"/>
            <w:szCs w:val="18"/>
            <w:u w:val="single"/>
            <w:lang w:eastAsia="cs-CZ"/>
          </w:rPr>
          <w:t xml:space="preserve">» Údaje k produktu </w:t>
        </w:r>
        <w:proofErr w:type="spellStart"/>
        <w:r w:rsidRPr="0084029E">
          <w:rPr>
            <w:rFonts w:ascii="Arial" w:eastAsia="Times New Roman" w:hAnsi="Arial" w:cs="Arial"/>
            <w:color w:val="345B88"/>
            <w:sz w:val="18"/>
            <w:szCs w:val="18"/>
            <w:u w:val="single"/>
            <w:lang w:eastAsia="cs-CZ"/>
          </w:rPr>
          <w:t>Concentrate</w:t>
        </w:r>
        <w:proofErr w:type="spellEnd"/>
        <w:r w:rsidRPr="0084029E">
          <w:rPr>
            <w:rFonts w:ascii="Arial" w:eastAsia="Times New Roman" w:hAnsi="Arial" w:cs="Arial"/>
            <w:color w:val="345B88"/>
            <w:sz w:val="18"/>
            <w:szCs w:val="18"/>
            <w:u w:val="single"/>
            <w:lang w:eastAsia="cs-CZ"/>
          </w:rPr>
          <w:t xml:space="preserve"> DS-1</w:t>
        </w:r>
      </w:hyperlink>
    </w:p>
    <w:p w:rsidR="0084029E" w:rsidRPr="0084029E" w:rsidRDefault="0084029E" w:rsidP="0084029E">
      <w:pPr>
        <w:numPr>
          <w:ilvl w:val="0"/>
          <w:numId w:val="3"/>
        </w:numPr>
        <w:shd w:val="clear" w:color="auto" w:fill="FFFFFF"/>
        <w:spacing w:after="0" w:line="240" w:lineRule="auto"/>
        <w:ind w:left="0" w:right="120"/>
        <w:rPr>
          <w:rFonts w:ascii="Arial" w:eastAsia="Times New Roman" w:hAnsi="Arial" w:cs="Arial"/>
          <w:color w:val="1A1A1A"/>
          <w:sz w:val="18"/>
          <w:szCs w:val="18"/>
          <w:lang w:eastAsia="cs-CZ"/>
        </w:rPr>
      </w:pPr>
      <w:r>
        <w:rPr>
          <w:rFonts w:ascii="Arial" w:eastAsia="Times New Roman" w:hAnsi="Arial" w:cs="Arial"/>
          <w:b/>
          <w:bCs/>
          <w:noProof/>
          <w:color w:val="345B88"/>
          <w:sz w:val="17"/>
          <w:szCs w:val="17"/>
          <w:lang w:eastAsia="cs-CZ"/>
        </w:rPr>
        <w:lastRenderedPageBreak/>
        <w:drawing>
          <wp:inline distT="0" distB="0" distL="0" distR="0">
            <wp:extent cx="2497455" cy="1528445"/>
            <wp:effectExtent l="0" t="0" r="0" b="0"/>
            <wp:docPr id="3" name="Obrázek 3" descr="http://xypex.com/images/default-source/spain/tn-patch-n-plug.tmb-.png?sfvrsn=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_ctl00_ctl00_ctl00_dynamicContentListView_ctrl4_ctl00_ctl00_ctl00_imageControl_ctl00_ctl00_imageItem" descr="http://xypex.com/images/default-source/spain/tn-patch-n-plug.tmb-.png?sfvrsn=0">
                      <a:hlinkClick r:id="rId7"/>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97455" cy="1528445"/>
                    </a:xfrm>
                    <a:prstGeom prst="rect">
                      <a:avLst/>
                    </a:prstGeom>
                    <a:noFill/>
                    <a:ln>
                      <a:noFill/>
                    </a:ln>
                  </pic:spPr>
                </pic:pic>
              </a:graphicData>
            </a:graphic>
          </wp:inline>
        </w:drawing>
      </w:r>
    </w:p>
    <w:p w:rsidR="0084029E" w:rsidRPr="0084029E" w:rsidRDefault="0084029E" w:rsidP="0084029E">
      <w:pPr>
        <w:shd w:val="clear" w:color="auto" w:fill="FFFFFF"/>
        <w:spacing w:after="100" w:afterAutospacing="1" w:line="195" w:lineRule="atLeast"/>
        <w:ind w:right="120"/>
        <w:outlineLvl w:val="1"/>
        <w:rPr>
          <w:rFonts w:ascii="Arial" w:eastAsia="Times New Roman" w:hAnsi="Arial" w:cs="Arial"/>
          <w:color w:val="000000"/>
          <w:sz w:val="36"/>
          <w:szCs w:val="36"/>
          <w:lang w:eastAsia="cs-CZ"/>
        </w:rPr>
      </w:pPr>
      <w:proofErr w:type="spellStart"/>
      <w:r w:rsidRPr="0084029E">
        <w:rPr>
          <w:rFonts w:ascii="Arial" w:eastAsia="Times New Roman" w:hAnsi="Arial" w:cs="Arial"/>
          <w:color w:val="000000"/>
          <w:sz w:val="36"/>
          <w:szCs w:val="36"/>
          <w:lang w:eastAsia="cs-CZ"/>
        </w:rPr>
        <w:t>Patch'n</w:t>
      </w:r>
      <w:proofErr w:type="spellEnd"/>
      <w:r w:rsidRPr="0084029E">
        <w:rPr>
          <w:rFonts w:ascii="Arial" w:eastAsia="Times New Roman" w:hAnsi="Arial" w:cs="Arial"/>
          <w:color w:val="000000"/>
          <w:sz w:val="36"/>
          <w:szCs w:val="36"/>
          <w:lang w:eastAsia="cs-CZ"/>
        </w:rPr>
        <w:t xml:space="preserve"> </w:t>
      </w:r>
      <w:proofErr w:type="spellStart"/>
      <w:r w:rsidRPr="0084029E">
        <w:rPr>
          <w:rFonts w:ascii="Arial" w:eastAsia="Times New Roman" w:hAnsi="Arial" w:cs="Arial"/>
          <w:color w:val="000000"/>
          <w:sz w:val="36"/>
          <w:szCs w:val="36"/>
          <w:lang w:eastAsia="cs-CZ"/>
        </w:rPr>
        <w:t>Plug</w:t>
      </w:r>
      <w:proofErr w:type="spellEnd"/>
    </w:p>
    <w:p w:rsidR="0084029E" w:rsidRPr="0084029E" w:rsidRDefault="0084029E" w:rsidP="0084029E">
      <w:pPr>
        <w:shd w:val="clear" w:color="auto" w:fill="FFFFFF"/>
        <w:spacing w:before="100" w:beforeAutospacing="1" w:after="0" w:line="255" w:lineRule="atLeast"/>
        <w:ind w:right="120"/>
        <w:rPr>
          <w:rFonts w:ascii="Arial" w:eastAsia="Times New Roman" w:hAnsi="Arial" w:cs="Arial"/>
          <w:color w:val="1A1A1A"/>
          <w:sz w:val="18"/>
          <w:szCs w:val="18"/>
          <w:lang w:eastAsia="cs-CZ"/>
        </w:rPr>
      </w:pP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Patch'n</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Plug</w:t>
      </w:r>
      <w:proofErr w:type="spellEnd"/>
      <w:r w:rsidRPr="0084029E">
        <w:rPr>
          <w:rFonts w:ascii="Arial" w:eastAsia="Times New Roman" w:hAnsi="Arial" w:cs="Arial"/>
          <w:color w:val="1A1A1A"/>
          <w:sz w:val="18"/>
          <w:szCs w:val="18"/>
          <w:lang w:eastAsia="cs-CZ"/>
        </w:rPr>
        <w:t xml:space="preserve"> je speciálně navržená </w:t>
      </w:r>
      <w:proofErr w:type="spellStart"/>
      <w:r w:rsidRPr="0084029E">
        <w:rPr>
          <w:rFonts w:ascii="Arial" w:eastAsia="Times New Roman" w:hAnsi="Arial" w:cs="Arial"/>
          <w:color w:val="1A1A1A"/>
          <w:sz w:val="18"/>
          <w:szCs w:val="18"/>
          <w:lang w:eastAsia="cs-CZ"/>
        </w:rPr>
        <w:t>rychletuhnoucí</w:t>
      </w:r>
      <w:proofErr w:type="spellEnd"/>
      <w:r w:rsidRPr="0084029E">
        <w:rPr>
          <w:rFonts w:ascii="Arial" w:eastAsia="Times New Roman" w:hAnsi="Arial" w:cs="Arial"/>
          <w:color w:val="1A1A1A"/>
          <w:sz w:val="18"/>
          <w:szCs w:val="18"/>
          <w:lang w:eastAsia="cs-CZ"/>
        </w:rPr>
        <w:t xml:space="preserve"> nesráživá cementová směs s velmi dobrou přídržností, určená pro opravy betonových konstrukcí. </w:t>
      </w:r>
      <w:proofErr w:type="spellStart"/>
      <w:r w:rsidRPr="0084029E">
        <w:rPr>
          <w:rFonts w:ascii="Arial" w:eastAsia="Times New Roman" w:hAnsi="Arial" w:cs="Arial"/>
          <w:color w:val="1A1A1A"/>
          <w:sz w:val="18"/>
          <w:szCs w:val="18"/>
          <w:lang w:eastAsia="cs-CZ"/>
        </w:rPr>
        <w:t>Patch’n</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Plug</w:t>
      </w:r>
      <w:proofErr w:type="spellEnd"/>
      <w:r w:rsidRPr="0084029E">
        <w:rPr>
          <w:rFonts w:ascii="Arial" w:eastAsia="Times New Roman" w:hAnsi="Arial" w:cs="Arial"/>
          <w:color w:val="1A1A1A"/>
          <w:sz w:val="18"/>
          <w:szCs w:val="18"/>
          <w:lang w:eastAsia="cs-CZ"/>
        </w:rPr>
        <w:t xml:space="preserve"> dokáže během pár vteřin zastavit výron vody a používá se k utěsnění prasklin, děr a dalších poruch betonu. </w:t>
      </w:r>
      <w:r w:rsidRPr="0084029E">
        <w:rPr>
          <w:rFonts w:ascii="Arial" w:eastAsia="Times New Roman" w:hAnsi="Arial" w:cs="Arial"/>
          <w:color w:val="1A1A1A"/>
          <w:sz w:val="18"/>
          <w:szCs w:val="18"/>
          <w:lang w:eastAsia="cs-CZ"/>
        </w:rPr>
        <w:br/>
      </w:r>
      <w:r w:rsidRPr="0084029E">
        <w:rPr>
          <w:rFonts w:ascii="Arial" w:eastAsia="Times New Roman" w:hAnsi="Arial" w:cs="Arial"/>
          <w:color w:val="1A1A1A"/>
          <w:sz w:val="18"/>
          <w:szCs w:val="18"/>
          <w:lang w:eastAsia="cs-CZ"/>
        </w:rPr>
        <w:br/>
      </w:r>
      <w:hyperlink r:id="rId28" w:tooltip="» Údaje k produktu Patch’n Plug" w:history="1">
        <w:r w:rsidRPr="0084029E">
          <w:rPr>
            <w:rFonts w:ascii="Arial" w:eastAsia="Times New Roman" w:hAnsi="Arial" w:cs="Arial"/>
            <w:color w:val="345B88"/>
            <w:sz w:val="18"/>
            <w:szCs w:val="18"/>
            <w:u w:val="single"/>
            <w:lang w:eastAsia="cs-CZ"/>
          </w:rPr>
          <w:t xml:space="preserve">» Údaje k produktu </w:t>
        </w:r>
        <w:proofErr w:type="spellStart"/>
        <w:r w:rsidRPr="0084029E">
          <w:rPr>
            <w:rFonts w:ascii="Arial" w:eastAsia="Times New Roman" w:hAnsi="Arial" w:cs="Arial"/>
            <w:color w:val="345B88"/>
            <w:sz w:val="18"/>
            <w:szCs w:val="18"/>
            <w:u w:val="single"/>
            <w:lang w:eastAsia="cs-CZ"/>
          </w:rPr>
          <w:t>Patch’n</w:t>
        </w:r>
        <w:proofErr w:type="spellEnd"/>
        <w:r w:rsidRPr="0084029E">
          <w:rPr>
            <w:rFonts w:ascii="Arial" w:eastAsia="Times New Roman" w:hAnsi="Arial" w:cs="Arial"/>
            <w:color w:val="345B88"/>
            <w:sz w:val="18"/>
            <w:szCs w:val="18"/>
            <w:u w:val="single"/>
            <w:lang w:eastAsia="cs-CZ"/>
          </w:rPr>
          <w:t xml:space="preserve"> </w:t>
        </w:r>
        <w:proofErr w:type="spellStart"/>
        <w:r w:rsidRPr="0084029E">
          <w:rPr>
            <w:rFonts w:ascii="Arial" w:eastAsia="Times New Roman" w:hAnsi="Arial" w:cs="Arial"/>
            <w:color w:val="345B88"/>
            <w:sz w:val="18"/>
            <w:szCs w:val="18"/>
            <w:u w:val="single"/>
            <w:lang w:eastAsia="cs-CZ"/>
          </w:rPr>
          <w:t>Plug</w:t>
        </w:r>
        <w:proofErr w:type="spellEnd"/>
      </w:hyperlink>
    </w:p>
    <w:p w:rsidR="0084029E" w:rsidRPr="0084029E" w:rsidRDefault="0084029E" w:rsidP="0084029E">
      <w:pPr>
        <w:numPr>
          <w:ilvl w:val="0"/>
          <w:numId w:val="3"/>
        </w:numPr>
        <w:shd w:val="clear" w:color="auto" w:fill="FFFFFF"/>
        <w:spacing w:after="0" w:line="240" w:lineRule="auto"/>
        <w:ind w:left="0" w:right="120"/>
        <w:rPr>
          <w:rFonts w:ascii="Arial" w:eastAsia="Times New Roman" w:hAnsi="Arial" w:cs="Arial"/>
          <w:color w:val="1A1A1A"/>
          <w:sz w:val="18"/>
          <w:szCs w:val="18"/>
          <w:lang w:eastAsia="cs-CZ"/>
        </w:rPr>
      </w:pPr>
      <w:r>
        <w:rPr>
          <w:rFonts w:ascii="Arial" w:eastAsia="Times New Roman" w:hAnsi="Arial" w:cs="Arial"/>
          <w:b/>
          <w:bCs/>
          <w:noProof/>
          <w:color w:val="345B88"/>
          <w:sz w:val="17"/>
          <w:szCs w:val="17"/>
          <w:lang w:eastAsia="cs-CZ"/>
        </w:rPr>
        <w:drawing>
          <wp:inline distT="0" distB="0" distL="0" distR="0">
            <wp:extent cx="2497455" cy="1528445"/>
            <wp:effectExtent l="0" t="0" r="0" b="0"/>
            <wp:docPr id="2" name="Obrázek 2" descr="http://xypex.com/images/default-source/spain/fcm-80.tmb-.jpg?sfvrsn=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_ctl00_ctl00_ctl00_dynamicContentListView_ctrl5_ctl00_ctl00_ctl00_imageControl_ctl00_ctl00_imageItem" descr="http://xypex.com/images/default-source/spain/fcm-80.tmb-.jpg?sfvrsn=0">
                      <a:hlinkClick r:id="rId7"/>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97455" cy="1528445"/>
                    </a:xfrm>
                    <a:prstGeom prst="rect">
                      <a:avLst/>
                    </a:prstGeom>
                    <a:noFill/>
                    <a:ln>
                      <a:noFill/>
                    </a:ln>
                  </pic:spPr>
                </pic:pic>
              </a:graphicData>
            </a:graphic>
          </wp:inline>
        </w:drawing>
      </w:r>
    </w:p>
    <w:p w:rsidR="0084029E" w:rsidRPr="0084029E" w:rsidRDefault="0084029E" w:rsidP="0084029E">
      <w:pPr>
        <w:shd w:val="clear" w:color="auto" w:fill="FFFFFF"/>
        <w:spacing w:after="100" w:afterAutospacing="1" w:line="195" w:lineRule="atLeast"/>
        <w:ind w:right="120"/>
        <w:outlineLvl w:val="1"/>
        <w:rPr>
          <w:rFonts w:ascii="Arial" w:eastAsia="Times New Roman" w:hAnsi="Arial" w:cs="Arial"/>
          <w:color w:val="000000"/>
          <w:sz w:val="36"/>
          <w:szCs w:val="36"/>
          <w:lang w:eastAsia="cs-CZ"/>
        </w:rPr>
      </w:pPr>
      <w:r w:rsidRPr="0084029E">
        <w:rPr>
          <w:rFonts w:ascii="Arial" w:eastAsia="Times New Roman" w:hAnsi="Arial" w:cs="Arial"/>
          <w:color w:val="000000"/>
          <w:sz w:val="36"/>
          <w:szCs w:val="36"/>
          <w:lang w:eastAsia="cs-CZ"/>
        </w:rPr>
        <w:t>FCM 80</w:t>
      </w:r>
    </w:p>
    <w:p w:rsidR="0084029E" w:rsidRPr="0084029E" w:rsidRDefault="0084029E" w:rsidP="0084029E">
      <w:pPr>
        <w:shd w:val="clear" w:color="auto" w:fill="FFFFFF"/>
        <w:spacing w:before="100" w:beforeAutospacing="1" w:after="0" w:line="255" w:lineRule="atLeast"/>
        <w:ind w:right="120"/>
        <w:rPr>
          <w:rFonts w:ascii="Arial" w:eastAsia="Times New Roman" w:hAnsi="Arial" w:cs="Arial"/>
          <w:color w:val="1A1A1A"/>
          <w:sz w:val="18"/>
          <w:szCs w:val="18"/>
          <w:lang w:eastAsia="cs-CZ"/>
        </w:rPr>
      </w:pPr>
      <w:r w:rsidRPr="0084029E">
        <w:rPr>
          <w:rFonts w:ascii="Arial" w:eastAsia="Times New Roman" w:hAnsi="Arial" w:cs="Arial"/>
          <w:color w:val="1A1A1A"/>
          <w:sz w:val="18"/>
          <w:szCs w:val="18"/>
          <w:lang w:eastAsia="cs-CZ"/>
        </w:rPr>
        <w:t>FCM 80 je speciálně navržen pro opravy trhlin způsobených pohybem, k utěsnění dilatačních spár, k obnově rozrušeného betonu a impregnaci betonových konstrukcí. FCM je dvousložkový produkt složený ze speciální tekuté polymerové disperze a cementového prášku. Tyto složky se smíchají bezprostředně před aplikací. </w:t>
      </w:r>
      <w:r w:rsidRPr="0084029E">
        <w:rPr>
          <w:rFonts w:ascii="Arial" w:eastAsia="Times New Roman" w:hAnsi="Arial" w:cs="Arial"/>
          <w:color w:val="1A1A1A"/>
          <w:sz w:val="18"/>
          <w:szCs w:val="18"/>
          <w:lang w:eastAsia="cs-CZ"/>
        </w:rPr>
        <w:br/>
      </w:r>
      <w:r w:rsidRPr="0084029E">
        <w:rPr>
          <w:rFonts w:ascii="Arial" w:eastAsia="Times New Roman" w:hAnsi="Arial" w:cs="Arial"/>
          <w:color w:val="1A1A1A"/>
          <w:sz w:val="18"/>
          <w:szCs w:val="18"/>
          <w:lang w:eastAsia="cs-CZ"/>
        </w:rPr>
        <w:br/>
      </w:r>
      <w:hyperlink r:id="rId30" w:tooltip="» Údaje k produktu FCM 80" w:history="1">
        <w:r w:rsidRPr="0084029E">
          <w:rPr>
            <w:rFonts w:ascii="Arial" w:eastAsia="Times New Roman" w:hAnsi="Arial" w:cs="Arial"/>
            <w:color w:val="345B88"/>
            <w:sz w:val="18"/>
            <w:szCs w:val="18"/>
            <w:u w:val="single"/>
            <w:lang w:eastAsia="cs-CZ"/>
          </w:rPr>
          <w:t>» Údaje k produktu FCM 80</w:t>
        </w:r>
      </w:hyperlink>
    </w:p>
    <w:p w:rsidR="0084029E" w:rsidRPr="0084029E" w:rsidRDefault="0084029E" w:rsidP="0084029E">
      <w:pPr>
        <w:numPr>
          <w:ilvl w:val="0"/>
          <w:numId w:val="3"/>
        </w:numPr>
        <w:shd w:val="clear" w:color="auto" w:fill="FFFFFF"/>
        <w:spacing w:after="0" w:line="240" w:lineRule="auto"/>
        <w:ind w:left="0" w:right="120"/>
        <w:rPr>
          <w:rFonts w:ascii="Arial" w:eastAsia="Times New Roman" w:hAnsi="Arial" w:cs="Arial"/>
          <w:color w:val="1A1A1A"/>
          <w:sz w:val="18"/>
          <w:szCs w:val="18"/>
          <w:lang w:eastAsia="cs-CZ"/>
        </w:rPr>
      </w:pPr>
      <w:r>
        <w:rPr>
          <w:rFonts w:ascii="Arial" w:eastAsia="Times New Roman" w:hAnsi="Arial" w:cs="Arial"/>
          <w:b/>
          <w:bCs/>
          <w:noProof/>
          <w:color w:val="345B88"/>
          <w:sz w:val="17"/>
          <w:szCs w:val="17"/>
          <w:lang w:eastAsia="cs-CZ"/>
        </w:rPr>
        <w:drawing>
          <wp:inline distT="0" distB="0" distL="0" distR="0">
            <wp:extent cx="2497455" cy="1528445"/>
            <wp:effectExtent l="0" t="0" r="0" b="0"/>
            <wp:docPr id="1" name="Obrázek 1" descr="http://xypex.com/images/default-source/spain/gamma.tmb-.jpg?sfvrsn=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_ctl00_ctl00_ctl00_dynamicContentListView_ctrl6_ctl00_ctl00_ctl00_imageControl_ctl00_ctl00_imageItem" descr="http://xypex.com/images/default-source/spain/gamma.tmb-.jpg?sfvrsn=0">
                      <a:hlinkClick r:id="rId7"/>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97455" cy="1528445"/>
                    </a:xfrm>
                    <a:prstGeom prst="rect">
                      <a:avLst/>
                    </a:prstGeom>
                    <a:noFill/>
                    <a:ln>
                      <a:noFill/>
                    </a:ln>
                  </pic:spPr>
                </pic:pic>
              </a:graphicData>
            </a:graphic>
          </wp:inline>
        </w:drawing>
      </w:r>
    </w:p>
    <w:p w:rsidR="0084029E" w:rsidRPr="0084029E" w:rsidRDefault="0084029E" w:rsidP="0084029E">
      <w:pPr>
        <w:shd w:val="clear" w:color="auto" w:fill="FFFFFF"/>
        <w:spacing w:after="100" w:afterAutospacing="1" w:line="195" w:lineRule="atLeast"/>
        <w:ind w:right="120"/>
        <w:outlineLvl w:val="1"/>
        <w:rPr>
          <w:rFonts w:ascii="Arial" w:eastAsia="Times New Roman" w:hAnsi="Arial" w:cs="Arial"/>
          <w:color w:val="000000"/>
          <w:sz w:val="36"/>
          <w:szCs w:val="36"/>
          <w:lang w:eastAsia="cs-CZ"/>
        </w:rPr>
      </w:pPr>
      <w:proofErr w:type="spellStart"/>
      <w:r w:rsidRPr="0084029E">
        <w:rPr>
          <w:rFonts w:ascii="Arial" w:eastAsia="Times New Roman" w:hAnsi="Arial" w:cs="Arial"/>
          <w:color w:val="000000"/>
          <w:sz w:val="36"/>
          <w:szCs w:val="36"/>
          <w:lang w:eastAsia="cs-CZ"/>
        </w:rPr>
        <w:t>Gamma</w:t>
      </w:r>
      <w:proofErr w:type="spellEnd"/>
      <w:r w:rsidRPr="0084029E">
        <w:rPr>
          <w:rFonts w:ascii="Arial" w:eastAsia="Times New Roman" w:hAnsi="Arial" w:cs="Arial"/>
          <w:color w:val="000000"/>
          <w:sz w:val="36"/>
          <w:szCs w:val="36"/>
          <w:lang w:eastAsia="cs-CZ"/>
        </w:rPr>
        <w:t xml:space="preserve"> </w:t>
      </w:r>
      <w:proofErr w:type="spellStart"/>
      <w:r w:rsidRPr="0084029E">
        <w:rPr>
          <w:rFonts w:ascii="Arial" w:eastAsia="Times New Roman" w:hAnsi="Arial" w:cs="Arial"/>
          <w:color w:val="000000"/>
          <w:sz w:val="36"/>
          <w:szCs w:val="36"/>
          <w:lang w:eastAsia="cs-CZ"/>
        </w:rPr>
        <w:t>Cure</w:t>
      </w:r>
      <w:proofErr w:type="spellEnd"/>
    </w:p>
    <w:p w:rsidR="0084029E" w:rsidRPr="0084029E" w:rsidRDefault="0084029E" w:rsidP="0084029E">
      <w:pPr>
        <w:shd w:val="clear" w:color="auto" w:fill="FFFFFF"/>
        <w:spacing w:before="100" w:beforeAutospacing="1" w:after="100" w:line="255" w:lineRule="atLeast"/>
        <w:ind w:right="120"/>
        <w:rPr>
          <w:rFonts w:ascii="Arial" w:eastAsia="Times New Roman" w:hAnsi="Arial" w:cs="Arial"/>
          <w:color w:val="1A1A1A"/>
          <w:sz w:val="18"/>
          <w:szCs w:val="18"/>
          <w:lang w:eastAsia="cs-CZ"/>
        </w:rPr>
      </w:pP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Gamma</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Cure</w:t>
      </w:r>
      <w:proofErr w:type="spellEnd"/>
      <w:r w:rsidRPr="0084029E">
        <w:rPr>
          <w:rFonts w:ascii="Arial" w:eastAsia="Times New Roman" w:hAnsi="Arial" w:cs="Arial"/>
          <w:color w:val="1A1A1A"/>
          <w:sz w:val="18"/>
          <w:szCs w:val="18"/>
          <w:lang w:eastAsia="cs-CZ"/>
        </w:rPr>
        <w:t xml:space="preserve"> je ochranný prostředek určený zejména pro impregnační produkty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Crystalline</w:t>
      </w:r>
      <w:proofErr w:type="spellEnd"/>
      <w:r w:rsidRPr="0084029E">
        <w:rPr>
          <w:rFonts w:ascii="Arial" w:eastAsia="Times New Roman" w:hAnsi="Arial" w:cs="Arial"/>
          <w:color w:val="1A1A1A"/>
          <w:sz w:val="18"/>
          <w:szCs w:val="18"/>
          <w:lang w:eastAsia="cs-CZ"/>
        </w:rPr>
        <w:t xml:space="preserve">. Produkt </w:t>
      </w:r>
      <w:proofErr w:type="spellStart"/>
      <w:r w:rsidRPr="0084029E">
        <w:rPr>
          <w:rFonts w:ascii="Arial" w:eastAsia="Times New Roman" w:hAnsi="Arial" w:cs="Arial"/>
          <w:color w:val="1A1A1A"/>
          <w:sz w:val="18"/>
          <w:szCs w:val="18"/>
          <w:lang w:eastAsia="cs-CZ"/>
        </w:rPr>
        <w:t>Gamma</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Cure</w:t>
      </w:r>
      <w:proofErr w:type="spellEnd"/>
      <w:r w:rsidRPr="0084029E">
        <w:rPr>
          <w:rFonts w:ascii="Arial" w:eastAsia="Times New Roman" w:hAnsi="Arial" w:cs="Arial"/>
          <w:color w:val="1A1A1A"/>
          <w:sz w:val="18"/>
          <w:szCs w:val="18"/>
          <w:lang w:eastAsia="cs-CZ"/>
        </w:rPr>
        <w:t xml:space="preserve"> lze u některých materiálů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použít jako alternativu k polévání vodou. Rovněž urychluje krystalizační proces materiálů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Materiál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Gamma</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Cure</w:t>
      </w:r>
      <w:proofErr w:type="spellEnd"/>
      <w:r w:rsidRPr="0084029E">
        <w:rPr>
          <w:rFonts w:ascii="Arial" w:eastAsia="Times New Roman" w:hAnsi="Arial" w:cs="Arial"/>
          <w:color w:val="1A1A1A"/>
          <w:sz w:val="18"/>
          <w:szCs w:val="18"/>
          <w:lang w:eastAsia="cs-CZ"/>
        </w:rPr>
        <w:t xml:space="preserve"> zpomaluje odpařování vody tím, že v nátěru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udržuje maximální míru vlhkosti. Funguje také jako katalyzátor reakce s impregnačními materiály </w:t>
      </w:r>
      <w:proofErr w:type="spellStart"/>
      <w:r w:rsidRPr="0084029E">
        <w:rPr>
          <w:rFonts w:ascii="Arial" w:eastAsia="Times New Roman" w:hAnsi="Arial" w:cs="Arial"/>
          <w:color w:val="1A1A1A"/>
          <w:sz w:val="18"/>
          <w:szCs w:val="18"/>
          <w:lang w:eastAsia="cs-CZ"/>
        </w:rPr>
        <w:t>Xypex</w:t>
      </w:r>
      <w:proofErr w:type="spellEnd"/>
      <w:r w:rsidRPr="0084029E">
        <w:rPr>
          <w:rFonts w:ascii="Arial" w:eastAsia="Times New Roman" w:hAnsi="Arial" w:cs="Arial"/>
          <w:color w:val="1A1A1A"/>
          <w:sz w:val="18"/>
          <w:szCs w:val="18"/>
          <w:lang w:eastAsia="cs-CZ"/>
        </w:rPr>
        <w:t xml:space="preserve"> </w:t>
      </w:r>
      <w:proofErr w:type="spellStart"/>
      <w:r w:rsidRPr="0084029E">
        <w:rPr>
          <w:rFonts w:ascii="Arial" w:eastAsia="Times New Roman" w:hAnsi="Arial" w:cs="Arial"/>
          <w:color w:val="1A1A1A"/>
          <w:sz w:val="18"/>
          <w:szCs w:val="18"/>
          <w:lang w:eastAsia="cs-CZ"/>
        </w:rPr>
        <w:t>Crystalline</w:t>
      </w:r>
      <w:proofErr w:type="spellEnd"/>
      <w:r w:rsidRPr="0084029E">
        <w:rPr>
          <w:rFonts w:ascii="Arial" w:eastAsia="Times New Roman" w:hAnsi="Arial" w:cs="Arial"/>
          <w:color w:val="1A1A1A"/>
          <w:sz w:val="18"/>
          <w:szCs w:val="18"/>
          <w:lang w:eastAsia="cs-CZ"/>
        </w:rPr>
        <w:t>. Samovolně se vypařuje (2–3 dny) a nevytváří na povrchu film. </w:t>
      </w:r>
      <w:r w:rsidRPr="0084029E">
        <w:rPr>
          <w:rFonts w:ascii="Arial" w:eastAsia="Times New Roman" w:hAnsi="Arial" w:cs="Arial"/>
          <w:color w:val="1A1A1A"/>
          <w:sz w:val="18"/>
          <w:szCs w:val="18"/>
          <w:lang w:eastAsia="cs-CZ"/>
        </w:rPr>
        <w:br/>
      </w:r>
      <w:r w:rsidRPr="0084029E">
        <w:rPr>
          <w:rFonts w:ascii="Arial" w:eastAsia="Times New Roman" w:hAnsi="Arial" w:cs="Arial"/>
          <w:color w:val="1A1A1A"/>
          <w:sz w:val="18"/>
          <w:szCs w:val="18"/>
          <w:lang w:eastAsia="cs-CZ"/>
        </w:rPr>
        <w:br/>
      </w:r>
      <w:hyperlink r:id="rId32" w:tooltip="» Údaje k produktu Gamma Cure" w:history="1">
        <w:r w:rsidRPr="0084029E">
          <w:rPr>
            <w:rFonts w:ascii="Arial" w:eastAsia="Times New Roman" w:hAnsi="Arial" w:cs="Arial"/>
            <w:color w:val="345B88"/>
            <w:sz w:val="18"/>
            <w:szCs w:val="18"/>
            <w:u w:val="single"/>
            <w:lang w:eastAsia="cs-CZ"/>
          </w:rPr>
          <w:t xml:space="preserve">» Údaje k produktu </w:t>
        </w:r>
        <w:proofErr w:type="spellStart"/>
        <w:r w:rsidRPr="0084029E">
          <w:rPr>
            <w:rFonts w:ascii="Arial" w:eastAsia="Times New Roman" w:hAnsi="Arial" w:cs="Arial"/>
            <w:color w:val="345B88"/>
            <w:sz w:val="18"/>
            <w:szCs w:val="18"/>
            <w:u w:val="single"/>
            <w:lang w:eastAsia="cs-CZ"/>
          </w:rPr>
          <w:t>Gamma</w:t>
        </w:r>
        <w:proofErr w:type="spellEnd"/>
        <w:r w:rsidRPr="0084029E">
          <w:rPr>
            <w:rFonts w:ascii="Arial" w:eastAsia="Times New Roman" w:hAnsi="Arial" w:cs="Arial"/>
            <w:color w:val="345B88"/>
            <w:sz w:val="18"/>
            <w:szCs w:val="18"/>
            <w:u w:val="single"/>
            <w:lang w:eastAsia="cs-CZ"/>
          </w:rPr>
          <w:t xml:space="preserve"> </w:t>
        </w:r>
        <w:proofErr w:type="spellStart"/>
        <w:r w:rsidRPr="0084029E">
          <w:rPr>
            <w:rFonts w:ascii="Arial" w:eastAsia="Times New Roman" w:hAnsi="Arial" w:cs="Arial"/>
            <w:color w:val="345B88"/>
            <w:sz w:val="18"/>
            <w:szCs w:val="18"/>
            <w:u w:val="single"/>
            <w:lang w:eastAsia="cs-CZ"/>
          </w:rPr>
          <w:t>Cure</w:t>
        </w:r>
        <w:proofErr w:type="spellEnd"/>
      </w:hyperlink>
      <w:r w:rsidRPr="0084029E">
        <w:rPr>
          <w:rFonts w:ascii="Arial" w:eastAsia="Times New Roman" w:hAnsi="Arial" w:cs="Arial"/>
          <w:color w:val="1A1A1A"/>
          <w:sz w:val="18"/>
          <w:szCs w:val="18"/>
          <w:lang w:eastAsia="cs-CZ"/>
        </w:rPr>
        <w:t> </w:t>
      </w:r>
    </w:p>
    <w:p w:rsidR="0084029E" w:rsidRPr="0084029E" w:rsidRDefault="0084029E" w:rsidP="0084029E">
      <w:pPr>
        <w:shd w:val="clear" w:color="auto" w:fill="6D6E72"/>
        <w:spacing w:after="100" w:line="240" w:lineRule="auto"/>
        <w:rPr>
          <w:rFonts w:ascii="Arial" w:eastAsia="Times New Roman" w:hAnsi="Arial" w:cs="Arial"/>
          <w:color w:val="1A1A1A"/>
          <w:sz w:val="18"/>
          <w:szCs w:val="18"/>
          <w:lang w:eastAsia="cs-CZ"/>
        </w:rPr>
      </w:pPr>
      <w:proofErr w:type="spellStart"/>
      <w:r w:rsidRPr="0084029E">
        <w:rPr>
          <w:rFonts w:ascii="Arial" w:eastAsia="Times New Roman" w:hAnsi="Arial" w:cs="Arial"/>
          <w:b/>
          <w:bCs/>
          <w:color w:val="FFFFFF"/>
          <w:sz w:val="21"/>
          <w:szCs w:val="21"/>
          <w:lang w:eastAsia="cs-CZ"/>
        </w:rPr>
        <w:t>Global</w:t>
      </w:r>
      <w:proofErr w:type="spellEnd"/>
      <w:r w:rsidRPr="0084029E">
        <w:rPr>
          <w:rFonts w:ascii="Arial" w:eastAsia="Times New Roman" w:hAnsi="Arial" w:cs="Arial"/>
          <w:b/>
          <w:bCs/>
          <w:color w:val="FFFFFF"/>
          <w:sz w:val="21"/>
          <w:szCs w:val="21"/>
          <w:lang w:eastAsia="cs-CZ"/>
        </w:rPr>
        <w:t xml:space="preserve"> </w:t>
      </w:r>
      <w:proofErr w:type="spellStart"/>
      <w:r w:rsidRPr="0084029E">
        <w:rPr>
          <w:rFonts w:ascii="Arial" w:eastAsia="Times New Roman" w:hAnsi="Arial" w:cs="Arial"/>
          <w:b/>
          <w:bCs/>
          <w:color w:val="FFFFFF"/>
          <w:sz w:val="21"/>
          <w:szCs w:val="21"/>
          <w:lang w:eastAsia="cs-CZ"/>
        </w:rPr>
        <w:t>Site</w:t>
      </w:r>
      <w:proofErr w:type="spellEnd"/>
      <w:r w:rsidRPr="0084029E">
        <w:rPr>
          <w:rFonts w:ascii="Arial" w:eastAsia="Times New Roman" w:hAnsi="Arial" w:cs="Arial"/>
          <w:b/>
          <w:bCs/>
          <w:color w:val="FFFFFF"/>
          <w:sz w:val="21"/>
          <w:szCs w:val="21"/>
          <w:lang w:eastAsia="cs-CZ"/>
        </w:rPr>
        <w:t xml:space="preserve"> </w:t>
      </w:r>
      <w:proofErr w:type="spellStart"/>
      <w:r w:rsidRPr="0084029E">
        <w:rPr>
          <w:rFonts w:ascii="Arial" w:eastAsia="Times New Roman" w:hAnsi="Arial" w:cs="Arial"/>
          <w:b/>
          <w:bCs/>
          <w:color w:val="FFFFFF"/>
          <w:sz w:val="21"/>
          <w:szCs w:val="21"/>
          <w:lang w:eastAsia="cs-CZ"/>
        </w:rPr>
        <w:t>Navigation</w:t>
      </w:r>
      <w:proofErr w:type="spellEnd"/>
    </w:p>
    <w:p w:rsidR="00A9754C" w:rsidRDefault="00A9754C">
      <w:bookmarkStart w:id="0" w:name="_GoBack"/>
      <w:bookmarkEnd w:id="0"/>
    </w:p>
    <w:sectPr w:rsidR="00A9754C" w:rsidSect="00CF05FC">
      <w:pgSz w:w="11906" w:h="16838" w:code="9"/>
      <w:pgMar w:top="1418" w:right="1418" w:bottom="1418" w:left="1418" w:header="709" w:footer="709"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742F9"/>
    <w:multiLevelType w:val="multilevel"/>
    <w:tmpl w:val="2014F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195646"/>
    <w:multiLevelType w:val="multilevel"/>
    <w:tmpl w:val="2D44D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3420E8"/>
    <w:multiLevelType w:val="multilevel"/>
    <w:tmpl w:val="56C8A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29E"/>
    <w:rsid w:val="0084029E"/>
    <w:rsid w:val="00A9754C"/>
    <w:rsid w:val="00CF05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84029E"/>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84029E"/>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4029E"/>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84029E"/>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semiHidden/>
    <w:unhideWhenUsed/>
    <w:rsid w:val="0084029E"/>
    <w:rPr>
      <w:color w:val="0000FF"/>
      <w:u w:val="single"/>
    </w:rPr>
  </w:style>
  <w:style w:type="character" w:customStyle="1" w:styleId="phone">
    <w:name w:val="phone"/>
    <w:basedOn w:val="Standardnpsmoodstavce"/>
    <w:rsid w:val="0084029E"/>
  </w:style>
  <w:style w:type="character" w:styleId="Siln">
    <w:name w:val="Strong"/>
    <w:basedOn w:val="Standardnpsmoodstavce"/>
    <w:uiPriority w:val="22"/>
    <w:qFormat/>
    <w:rsid w:val="0084029E"/>
    <w:rPr>
      <w:b/>
      <w:bCs/>
    </w:rPr>
  </w:style>
  <w:style w:type="paragraph" w:styleId="Normlnweb">
    <w:name w:val="Normal (Web)"/>
    <w:basedOn w:val="Normln"/>
    <w:uiPriority w:val="99"/>
    <w:semiHidden/>
    <w:unhideWhenUsed/>
    <w:rsid w:val="0084029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02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02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84029E"/>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84029E"/>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4029E"/>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84029E"/>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semiHidden/>
    <w:unhideWhenUsed/>
    <w:rsid w:val="0084029E"/>
    <w:rPr>
      <w:color w:val="0000FF"/>
      <w:u w:val="single"/>
    </w:rPr>
  </w:style>
  <w:style w:type="character" w:customStyle="1" w:styleId="phone">
    <w:name w:val="phone"/>
    <w:basedOn w:val="Standardnpsmoodstavce"/>
    <w:rsid w:val="0084029E"/>
  </w:style>
  <w:style w:type="character" w:styleId="Siln">
    <w:name w:val="Strong"/>
    <w:basedOn w:val="Standardnpsmoodstavce"/>
    <w:uiPriority w:val="22"/>
    <w:qFormat/>
    <w:rsid w:val="0084029E"/>
    <w:rPr>
      <w:b/>
      <w:bCs/>
    </w:rPr>
  </w:style>
  <w:style w:type="paragraph" w:styleId="Normlnweb">
    <w:name w:val="Normal (Web)"/>
    <w:basedOn w:val="Normln"/>
    <w:uiPriority w:val="99"/>
    <w:semiHidden/>
    <w:unhideWhenUsed/>
    <w:rsid w:val="0084029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02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02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57727">
      <w:bodyDiv w:val="1"/>
      <w:marLeft w:val="0"/>
      <w:marRight w:val="0"/>
      <w:marTop w:val="0"/>
      <w:marBottom w:val="0"/>
      <w:divBdr>
        <w:top w:val="none" w:sz="0" w:space="0" w:color="auto"/>
        <w:left w:val="none" w:sz="0" w:space="0" w:color="auto"/>
        <w:bottom w:val="none" w:sz="0" w:space="0" w:color="auto"/>
        <w:right w:val="none" w:sz="0" w:space="0" w:color="auto"/>
      </w:divBdr>
      <w:divsChild>
        <w:div w:id="882521967">
          <w:marLeft w:val="0"/>
          <w:marRight w:val="0"/>
          <w:marTop w:val="0"/>
          <w:marBottom w:val="0"/>
          <w:divBdr>
            <w:top w:val="none" w:sz="0" w:space="0" w:color="auto"/>
            <w:left w:val="none" w:sz="0" w:space="0" w:color="auto"/>
            <w:bottom w:val="none" w:sz="0" w:space="0" w:color="auto"/>
            <w:right w:val="none" w:sz="0" w:space="0" w:color="auto"/>
          </w:divBdr>
          <w:divsChild>
            <w:div w:id="1463109058">
              <w:marLeft w:val="0"/>
              <w:marRight w:val="0"/>
              <w:marTop w:val="100"/>
              <w:marBottom w:val="100"/>
              <w:divBdr>
                <w:top w:val="none" w:sz="0" w:space="0" w:color="auto"/>
                <w:left w:val="none" w:sz="0" w:space="0" w:color="auto"/>
                <w:bottom w:val="none" w:sz="0" w:space="0" w:color="auto"/>
                <w:right w:val="none" w:sz="0" w:space="0" w:color="auto"/>
              </w:divBdr>
              <w:divsChild>
                <w:div w:id="883443986">
                  <w:marLeft w:val="0"/>
                  <w:marRight w:val="0"/>
                  <w:marTop w:val="0"/>
                  <w:marBottom w:val="0"/>
                  <w:divBdr>
                    <w:top w:val="none" w:sz="0" w:space="0" w:color="auto"/>
                    <w:left w:val="none" w:sz="0" w:space="0" w:color="auto"/>
                    <w:bottom w:val="none" w:sz="0" w:space="0" w:color="auto"/>
                    <w:right w:val="none" w:sz="0" w:space="0" w:color="auto"/>
                  </w:divBdr>
                  <w:divsChild>
                    <w:div w:id="743338717">
                      <w:marLeft w:val="0"/>
                      <w:marRight w:val="0"/>
                      <w:marTop w:val="105"/>
                      <w:marBottom w:val="0"/>
                      <w:divBdr>
                        <w:top w:val="none" w:sz="0" w:space="0" w:color="auto"/>
                        <w:left w:val="none" w:sz="0" w:space="0" w:color="auto"/>
                        <w:bottom w:val="none" w:sz="0" w:space="0" w:color="auto"/>
                        <w:right w:val="none" w:sz="0" w:space="0" w:color="auto"/>
                      </w:divBdr>
                      <w:divsChild>
                        <w:div w:id="1463887583">
                          <w:marLeft w:val="0"/>
                          <w:marRight w:val="0"/>
                          <w:marTop w:val="0"/>
                          <w:marBottom w:val="0"/>
                          <w:divBdr>
                            <w:top w:val="none" w:sz="0" w:space="0" w:color="auto"/>
                            <w:left w:val="none" w:sz="0" w:space="0" w:color="auto"/>
                            <w:bottom w:val="none" w:sz="0" w:space="0" w:color="auto"/>
                            <w:right w:val="none" w:sz="0" w:space="0" w:color="auto"/>
                          </w:divBdr>
                          <w:divsChild>
                            <w:div w:id="1495948220">
                              <w:marLeft w:val="0"/>
                              <w:marRight w:val="0"/>
                              <w:marTop w:val="0"/>
                              <w:marBottom w:val="225"/>
                              <w:divBdr>
                                <w:top w:val="none" w:sz="0" w:space="0" w:color="auto"/>
                                <w:left w:val="none" w:sz="0" w:space="0" w:color="auto"/>
                                <w:bottom w:val="none" w:sz="0" w:space="0" w:color="auto"/>
                                <w:right w:val="none" w:sz="0" w:space="0" w:color="auto"/>
                              </w:divBdr>
                            </w:div>
                          </w:divsChild>
                        </w:div>
                        <w:div w:id="705302274">
                          <w:marLeft w:val="0"/>
                          <w:marRight w:val="0"/>
                          <w:marTop w:val="270"/>
                          <w:marBottom w:val="225"/>
                          <w:divBdr>
                            <w:top w:val="none" w:sz="0" w:space="0" w:color="auto"/>
                            <w:left w:val="none" w:sz="0" w:space="0" w:color="auto"/>
                            <w:bottom w:val="none" w:sz="0" w:space="0" w:color="auto"/>
                            <w:right w:val="none" w:sz="0" w:space="0" w:color="auto"/>
                          </w:divBdr>
                        </w:div>
                        <w:div w:id="1170944965">
                          <w:marLeft w:val="0"/>
                          <w:marRight w:val="0"/>
                          <w:marTop w:val="270"/>
                          <w:marBottom w:val="225"/>
                          <w:divBdr>
                            <w:top w:val="none" w:sz="0" w:space="0" w:color="auto"/>
                            <w:left w:val="none" w:sz="0" w:space="0" w:color="auto"/>
                            <w:bottom w:val="none" w:sz="0" w:space="0" w:color="auto"/>
                            <w:right w:val="none" w:sz="0" w:space="0" w:color="auto"/>
                          </w:divBdr>
                        </w:div>
                        <w:div w:id="641274094">
                          <w:marLeft w:val="0"/>
                          <w:marRight w:val="0"/>
                          <w:marTop w:val="270"/>
                          <w:marBottom w:val="225"/>
                          <w:divBdr>
                            <w:top w:val="none" w:sz="0" w:space="0" w:color="auto"/>
                            <w:left w:val="none" w:sz="0" w:space="0" w:color="auto"/>
                            <w:bottom w:val="none" w:sz="0" w:space="0" w:color="auto"/>
                            <w:right w:val="none" w:sz="0" w:space="0" w:color="auto"/>
                          </w:divBdr>
                        </w:div>
                        <w:div w:id="268049663">
                          <w:marLeft w:val="0"/>
                          <w:marRight w:val="0"/>
                          <w:marTop w:val="270"/>
                          <w:marBottom w:val="225"/>
                          <w:divBdr>
                            <w:top w:val="none" w:sz="0" w:space="0" w:color="auto"/>
                            <w:left w:val="none" w:sz="0" w:space="0" w:color="auto"/>
                            <w:bottom w:val="none" w:sz="0" w:space="0" w:color="auto"/>
                            <w:right w:val="none" w:sz="0" w:space="0" w:color="auto"/>
                          </w:divBdr>
                        </w:div>
                        <w:div w:id="957370571">
                          <w:marLeft w:val="0"/>
                          <w:marRight w:val="0"/>
                          <w:marTop w:val="0"/>
                          <w:marBottom w:val="0"/>
                          <w:divBdr>
                            <w:top w:val="none" w:sz="0" w:space="0" w:color="auto"/>
                            <w:left w:val="none" w:sz="0" w:space="0" w:color="auto"/>
                            <w:bottom w:val="none" w:sz="0" w:space="0" w:color="auto"/>
                            <w:right w:val="none" w:sz="0" w:space="0" w:color="auto"/>
                          </w:divBdr>
                          <w:divsChild>
                            <w:div w:id="1371106603">
                              <w:marLeft w:val="0"/>
                              <w:marRight w:val="0"/>
                              <w:marTop w:val="0"/>
                              <w:marBottom w:val="0"/>
                              <w:divBdr>
                                <w:top w:val="none" w:sz="0" w:space="0" w:color="auto"/>
                                <w:left w:val="none" w:sz="0" w:space="0" w:color="auto"/>
                                <w:bottom w:val="none" w:sz="0" w:space="0" w:color="auto"/>
                                <w:right w:val="none" w:sz="0" w:space="0" w:color="auto"/>
                              </w:divBdr>
                              <w:divsChild>
                                <w:div w:id="879319957">
                                  <w:marLeft w:val="0"/>
                                  <w:marRight w:val="0"/>
                                  <w:marTop w:val="0"/>
                                  <w:marBottom w:val="0"/>
                                  <w:divBdr>
                                    <w:top w:val="none" w:sz="0" w:space="0" w:color="auto"/>
                                    <w:left w:val="none" w:sz="0" w:space="0" w:color="auto"/>
                                    <w:bottom w:val="none" w:sz="0" w:space="0" w:color="auto"/>
                                    <w:right w:val="none" w:sz="0" w:space="0" w:color="auto"/>
                                  </w:divBdr>
                                </w:div>
                                <w:div w:id="1949043272">
                                  <w:marLeft w:val="0"/>
                                  <w:marRight w:val="0"/>
                                  <w:marTop w:val="0"/>
                                  <w:marBottom w:val="0"/>
                                  <w:divBdr>
                                    <w:top w:val="none" w:sz="0" w:space="0" w:color="auto"/>
                                    <w:left w:val="none" w:sz="0" w:space="0" w:color="auto"/>
                                    <w:bottom w:val="none" w:sz="0" w:space="0" w:color="auto"/>
                                    <w:right w:val="none" w:sz="0" w:space="0" w:color="auto"/>
                                  </w:divBdr>
                                </w:div>
                                <w:div w:id="1902983063">
                                  <w:marLeft w:val="0"/>
                                  <w:marRight w:val="0"/>
                                  <w:marTop w:val="0"/>
                                  <w:marBottom w:val="0"/>
                                  <w:divBdr>
                                    <w:top w:val="none" w:sz="0" w:space="0" w:color="auto"/>
                                    <w:left w:val="none" w:sz="0" w:space="0" w:color="auto"/>
                                    <w:bottom w:val="none" w:sz="0" w:space="0" w:color="auto"/>
                                    <w:right w:val="none" w:sz="0" w:space="0" w:color="auto"/>
                                  </w:divBdr>
                                </w:div>
                                <w:div w:id="860624735">
                                  <w:marLeft w:val="0"/>
                                  <w:marRight w:val="0"/>
                                  <w:marTop w:val="0"/>
                                  <w:marBottom w:val="0"/>
                                  <w:divBdr>
                                    <w:top w:val="none" w:sz="0" w:space="0" w:color="auto"/>
                                    <w:left w:val="none" w:sz="0" w:space="0" w:color="auto"/>
                                    <w:bottom w:val="none" w:sz="0" w:space="0" w:color="auto"/>
                                    <w:right w:val="none" w:sz="0" w:space="0" w:color="auto"/>
                                  </w:divBdr>
                                </w:div>
                                <w:div w:id="935597444">
                                  <w:marLeft w:val="0"/>
                                  <w:marRight w:val="0"/>
                                  <w:marTop w:val="0"/>
                                  <w:marBottom w:val="0"/>
                                  <w:divBdr>
                                    <w:top w:val="none" w:sz="0" w:space="0" w:color="auto"/>
                                    <w:left w:val="none" w:sz="0" w:space="0" w:color="auto"/>
                                    <w:bottom w:val="none" w:sz="0" w:space="0" w:color="auto"/>
                                    <w:right w:val="none" w:sz="0" w:space="0" w:color="auto"/>
                                  </w:divBdr>
                                </w:div>
                                <w:div w:id="1819227378">
                                  <w:marLeft w:val="0"/>
                                  <w:marRight w:val="0"/>
                                  <w:marTop w:val="0"/>
                                  <w:marBottom w:val="0"/>
                                  <w:divBdr>
                                    <w:top w:val="none" w:sz="0" w:space="0" w:color="auto"/>
                                    <w:left w:val="none" w:sz="0" w:space="0" w:color="auto"/>
                                    <w:bottom w:val="none" w:sz="0" w:space="0" w:color="auto"/>
                                    <w:right w:val="none" w:sz="0" w:space="0" w:color="auto"/>
                                  </w:divBdr>
                                </w:div>
                                <w:div w:id="85865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9506">
          <w:marLeft w:val="0"/>
          <w:marRight w:val="0"/>
          <w:marTop w:val="0"/>
          <w:marBottom w:val="0"/>
          <w:divBdr>
            <w:top w:val="none" w:sz="0" w:space="0" w:color="auto"/>
            <w:left w:val="none" w:sz="0" w:space="0" w:color="auto"/>
            <w:bottom w:val="none" w:sz="0" w:space="0" w:color="auto"/>
            <w:right w:val="none" w:sz="0" w:space="0" w:color="auto"/>
          </w:divBdr>
          <w:divsChild>
            <w:div w:id="719476819">
              <w:marLeft w:val="0"/>
              <w:marRight w:val="0"/>
              <w:marTop w:val="0"/>
              <w:marBottom w:val="0"/>
              <w:divBdr>
                <w:top w:val="none" w:sz="0" w:space="0" w:color="auto"/>
                <w:left w:val="none" w:sz="0" w:space="0" w:color="auto"/>
                <w:bottom w:val="none" w:sz="0" w:space="0" w:color="auto"/>
                <w:right w:val="none" w:sz="0" w:space="0" w:color="auto"/>
              </w:divBdr>
              <w:divsChild>
                <w:div w:id="1011834474">
                  <w:marLeft w:val="0"/>
                  <w:marRight w:val="0"/>
                  <w:marTop w:val="100"/>
                  <w:marBottom w:val="100"/>
                  <w:divBdr>
                    <w:top w:val="none" w:sz="0" w:space="0" w:color="auto"/>
                    <w:left w:val="none" w:sz="0" w:space="0" w:color="auto"/>
                    <w:bottom w:val="single" w:sz="6" w:space="0" w:color="FFFFFF"/>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5.png"/><Relationship Id="rId26" Type="http://schemas.openxmlformats.org/officeDocument/2006/relationships/hyperlink" Target="http://xypex.com/docs/default-source/product-data-(a4)/(a4)-concentrate-ds-1.pdf?sfvrsn=10" TargetMode="External"/><Relationship Id="rId3" Type="http://schemas.microsoft.com/office/2007/relationships/stylesWithEffects" Target="stylesWithEffects.xml"/><Relationship Id="rId21" Type="http://schemas.openxmlformats.org/officeDocument/2006/relationships/hyperlink" Target="http://xypex.com/docs/default-source/product-data-(a4)/(a4)-admix-c-500-nf.pdf?sfvrsn=12" TargetMode="External"/><Relationship Id="rId34" Type="http://schemas.openxmlformats.org/officeDocument/2006/relationships/theme" Target="theme/theme1.xml"/><Relationship Id="rId7" Type="http://schemas.openxmlformats.org/officeDocument/2006/relationships/hyperlink" Target="http://xypex.com/czech-republic/products" TargetMode="External"/><Relationship Id="rId12" Type="http://schemas.openxmlformats.org/officeDocument/2006/relationships/image" Target="media/image3.jpeg"/><Relationship Id="rId17" Type="http://schemas.openxmlformats.org/officeDocument/2006/relationships/hyperlink" Target="http://www.linkedin.com/company/xypex-chemical-corporation"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witter.com/xypexglobal" TargetMode="External"/><Relationship Id="rId20" Type="http://schemas.openxmlformats.org/officeDocument/2006/relationships/image" Target="media/image6.jpeg"/><Relationship Id="rId29"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hyperlink" Target="http://www.xypex.com/" TargetMode="External"/><Relationship Id="rId11" Type="http://schemas.openxmlformats.org/officeDocument/2006/relationships/hyperlink" Target="http://xypex.com/czech-republic/videos" TargetMode="External"/><Relationship Id="rId24" Type="http://schemas.openxmlformats.org/officeDocument/2006/relationships/hyperlink" Target="http://xypex.com/docs/default-source/product-data-(a4)/(a4)-modified.pdf?sfvrsn=10" TargetMode="External"/><Relationship Id="rId32" Type="http://schemas.openxmlformats.org/officeDocument/2006/relationships/hyperlink" Target="http://xypex.com/docs/default-source/product-data-(a4)/(a4)-gamma-cure.pdf?sfvrsn=4" TargetMode="External"/><Relationship Id="rId5" Type="http://schemas.openxmlformats.org/officeDocument/2006/relationships/webSettings" Target="webSettings.xml"/><Relationship Id="rId15" Type="http://schemas.openxmlformats.org/officeDocument/2006/relationships/hyperlink" Target="http://www.youtube.com/user/XypexChemicalCorp?feature=CBAQwRs%3D" TargetMode="External"/><Relationship Id="rId23" Type="http://schemas.openxmlformats.org/officeDocument/2006/relationships/image" Target="media/image7.png"/><Relationship Id="rId28" Type="http://schemas.openxmlformats.org/officeDocument/2006/relationships/hyperlink" Target="http://xypex.com/docs/default-source/product-data-(a4)/(a4)-patchn-plug.pdf?sfvrsn=12" TargetMode="External"/><Relationship Id="rId10" Type="http://schemas.openxmlformats.org/officeDocument/2006/relationships/image" Target="media/image2.jpeg"/><Relationship Id="rId19" Type="http://schemas.openxmlformats.org/officeDocument/2006/relationships/hyperlink" Target="http://xypex.com/docs/default-source/product-data-(a4)/(a4)-concentrate.pdf?sfvrsn=10" TargetMode="External"/><Relationship Id="rId31"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xypex.com/czech-republic/projects" TargetMode="External"/><Relationship Id="rId14" Type="http://schemas.openxmlformats.org/officeDocument/2006/relationships/hyperlink" Target="http://www.facebook.com/Xypex" TargetMode="External"/><Relationship Id="rId22" Type="http://schemas.openxmlformats.org/officeDocument/2006/relationships/hyperlink" Target="http://xypex.com/docs/default-source/product-data-(a4)/(a4)-admix-c-1000-nf.pdf?sfvrsn=12" TargetMode="External"/><Relationship Id="rId27" Type="http://schemas.openxmlformats.org/officeDocument/2006/relationships/image" Target="media/image9.png"/><Relationship Id="rId30" Type="http://schemas.openxmlformats.org/officeDocument/2006/relationships/hyperlink" Target="http://xypex.com/docs/default-source/product-data-(a4)/(a4)-fcm-80.pdf?sfvrsn=8"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691</Words>
  <Characters>4078</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Franta</dc:creator>
  <cp:lastModifiedBy>Franta</cp:lastModifiedBy>
  <cp:revision>1</cp:revision>
  <dcterms:created xsi:type="dcterms:W3CDTF">2017-08-25T08:58:00Z</dcterms:created>
  <dcterms:modified xsi:type="dcterms:W3CDTF">2017-08-25T09:01:00Z</dcterms:modified>
</cp:coreProperties>
</file>